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CellMar>
          <w:left w:w="0" w:type="dxa"/>
          <w:right w:w="0" w:type="dxa"/>
        </w:tblCellMar>
        <w:tblLook w:val="04A0" w:firstRow="1" w:lastRow="0" w:firstColumn="1" w:lastColumn="0" w:noHBand="0" w:noVBand="1"/>
      </w:tblPr>
      <w:tblGrid>
        <w:gridCol w:w="3261"/>
        <w:gridCol w:w="6662"/>
      </w:tblGrid>
      <w:tr w:rsidR="00C37865" w:rsidRPr="00153F04" w14:paraId="4EFB7A8D" w14:textId="77777777" w:rsidTr="003A00E9">
        <w:trPr>
          <w:trHeight w:val="848"/>
          <w:jc w:val="center"/>
        </w:trPr>
        <w:tc>
          <w:tcPr>
            <w:tcW w:w="3261" w:type="dxa"/>
            <w:tcMar>
              <w:top w:w="0" w:type="dxa"/>
              <w:left w:w="108" w:type="dxa"/>
              <w:bottom w:w="0" w:type="dxa"/>
              <w:right w:w="108" w:type="dxa"/>
            </w:tcMar>
          </w:tcPr>
          <w:bookmarkStart w:id="0" w:name="_GoBack"/>
          <w:bookmarkEnd w:id="0"/>
          <w:p w14:paraId="5D4CC588" w14:textId="44F337C9" w:rsidR="000C587B" w:rsidRPr="00153F04" w:rsidRDefault="002A3A50" w:rsidP="000661DC">
            <w:pPr>
              <w:pStyle w:val="NormalWeb"/>
              <w:spacing w:after="0" w:afterAutospacing="0" w:line="360" w:lineRule="exact"/>
              <w:jc w:val="center"/>
              <w:rPr>
                <w:sz w:val="28"/>
                <w:szCs w:val="28"/>
              </w:rPr>
            </w:pPr>
            <w:r w:rsidRPr="00153F04">
              <w:rPr>
                <w:noProof/>
                <w:sz w:val="28"/>
                <w:szCs w:val="28"/>
              </w:rPr>
              <mc:AlternateContent>
                <mc:Choice Requires="wps">
                  <w:drawing>
                    <wp:anchor distT="0" distB="0" distL="114300" distR="114300" simplePos="0" relativeHeight="251657728" behindDoc="0" locked="0" layoutInCell="1" allowOverlap="1" wp14:anchorId="1A643335" wp14:editId="5DD119D1">
                      <wp:simplePos x="0" y="0"/>
                      <wp:positionH relativeFrom="column">
                        <wp:posOffset>757365</wp:posOffset>
                      </wp:positionH>
                      <wp:positionV relativeFrom="paragraph">
                        <wp:posOffset>266700</wp:posOffset>
                      </wp:positionV>
                      <wp:extent cx="425416" cy="4890"/>
                      <wp:effectExtent l="0" t="0" r="32385" b="3365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16" cy="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3A80D9"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21pt" to="93.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FdHAIAADQ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"/>
                  </w:pict>
                </mc:Fallback>
              </mc:AlternateContent>
            </w:r>
            <w:r w:rsidR="000C587B" w:rsidRPr="00153F04">
              <w:rPr>
                <w:b/>
                <w:bCs/>
                <w:sz w:val="28"/>
                <w:szCs w:val="28"/>
              </w:rPr>
              <w:t>BỘ Y TẾ</w:t>
            </w:r>
            <w:r w:rsidR="000C587B" w:rsidRPr="00153F04">
              <w:rPr>
                <w:b/>
                <w:bCs/>
                <w:sz w:val="28"/>
                <w:szCs w:val="28"/>
              </w:rPr>
              <w:br/>
            </w:r>
          </w:p>
        </w:tc>
        <w:tc>
          <w:tcPr>
            <w:tcW w:w="6662" w:type="dxa"/>
            <w:tcMar>
              <w:top w:w="0" w:type="dxa"/>
              <w:left w:w="108" w:type="dxa"/>
              <w:bottom w:w="0" w:type="dxa"/>
              <w:right w:w="108" w:type="dxa"/>
            </w:tcMar>
          </w:tcPr>
          <w:p w14:paraId="6542CE91" w14:textId="40C512F2" w:rsidR="000C587B" w:rsidRPr="00153F04" w:rsidRDefault="002A3A50" w:rsidP="000661DC">
            <w:pPr>
              <w:pStyle w:val="NormalWeb"/>
              <w:spacing w:after="0" w:afterAutospacing="0" w:line="360" w:lineRule="exact"/>
              <w:jc w:val="center"/>
              <w:rPr>
                <w:sz w:val="28"/>
                <w:szCs w:val="28"/>
              </w:rPr>
            </w:pPr>
            <w:r w:rsidRPr="00153F04">
              <w:rPr>
                <w:noProof/>
                <w:sz w:val="28"/>
                <w:szCs w:val="28"/>
              </w:rPr>
              <mc:AlternateContent>
                <mc:Choice Requires="wps">
                  <w:drawing>
                    <wp:anchor distT="0" distB="0" distL="114300" distR="114300" simplePos="0" relativeHeight="251656704" behindDoc="0" locked="0" layoutInCell="1" allowOverlap="1" wp14:anchorId="110D37DF" wp14:editId="5CD099AF">
                      <wp:simplePos x="0" y="0"/>
                      <wp:positionH relativeFrom="column">
                        <wp:posOffset>981856</wp:posOffset>
                      </wp:positionH>
                      <wp:positionV relativeFrom="paragraph">
                        <wp:posOffset>467713</wp:posOffset>
                      </wp:positionV>
                      <wp:extent cx="2151529" cy="4890"/>
                      <wp:effectExtent l="0" t="0" r="20320" b="336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529" cy="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36CF6B"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36.85pt" to="246.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SHQ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"/>
                  </w:pict>
                </mc:Fallback>
              </mc:AlternateContent>
            </w:r>
            <w:r w:rsidR="000C587B" w:rsidRPr="00153F04">
              <w:rPr>
                <w:b/>
                <w:bCs/>
                <w:sz w:val="28"/>
                <w:szCs w:val="28"/>
              </w:rPr>
              <w:t>CỘNG HÒA XÃ HỘI CHỦ NGHĨA VIỆT NAM</w:t>
            </w:r>
            <w:r w:rsidR="000C587B" w:rsidRPr="00153F04">
              <w:rPr>
                <w:b/>
                <w:bCs/>
                <w:sz w:val="28"/>
                <w:szCs w:val="28"/>
              </w:rPr>
              <w:br/>
              <w:t xml:space="preserve">Độc lập - Tự do - Hạnh phúc </w:t>
            </w:r>
            <w:r w:rsidR="000C587B" w:rsidRPr="00153F04">
              <w:rPr>
                <w:b/>
                <w:bCs/>
                <w:sz w:val="28"/>
                <w:szCs w:val="28"/>
              </w:rPr>
              <w:br/>
            </w:r>
          </w:p>
        </w:tc>
      </w:tr>
      <w:tr w:rsidR="00C37865" w:rsidRPr="00153F04" w14:paraId="4065696E" w14:textId="77777777" w:rsidTr="003A00E9">
        <w:trPr>
          <w:trHeight w:val="195"/>
          <w:jc w:val="center"/>
        </w:trPr>
        <w:tc>
          <w:tcPr>
            <w:tcW w:w="3261" w:type="dxa"/>
            <w:tcMar>
              <w:top w:w="0" w:type="dxa"/>
              <w:left w:w="108" w:type="dxa"/>
              <w:bottom w:w="0" w:type="dxa"/>
              <w:right w:w="108" w:type="dxa"/>
            </w:tcMar>
          </w:tcPr>
          <w:p w14:paraId="3237271E" w14:textId="78CCE8F5" w:rsidR="0049797B" w:rsidRPr="00153F04" w:rsidRDefault="000C587B" w:rsidP="004A0583">
            <w:pPr>
              <w:pStyle w:val="NormalWeb"/>
              <w:spacing w:after="120" w:afterAutospacing="0" w:line="360" w:lineRule="exact"/>
              <w:jc w:val="center"/>
              <w:rPr>
                <w:sz w:val="28"/>
                <w:szCs w:val="28"/>
              </w:rPr>
            </w:pPr>
            <w:r w:rsidRPr="00153F04">
              <w:rPr>
                <w:sz w:val="28"/>
                <w:szCs w:val="28"/>
              </w:rPr>
              <w:t xml:space="preserve">Số:     </w:t>
            </w:r>
            <w:r w:rsidR="004A0583">
              <w:rPr>
                <w:sz w:val="28"/>
                <w:szCs w:val="28"/>
              </w:rPr>
              <w:t xml:space="preserve">  </w:t>
            </w:r>
            <w:r w:rsidRPr="00153F04">
              <w:rPr>
                <w:sz w:val="28"/>
                <w:szCs w:val="28"/>
              </w:rPr>
              <w:t xml:space="preserve"> /20</w:t>
            </w:r>
            <w:r w:rsidR="00245C01" w:rsidRPr="00153F04">
              <w:rPr>
                <w:sz w:val="28"/>
                <w:szCs w:val="28"/>
              </w:rPr>
              <w:t>2</w:t>
            </w:r>
            <w:r w:rsidR="006D1F2A">
              <w:rPr>
                <w:sz w:val="28"/>
                <w:szCs w:val="28"/>
              </w:rPr>
              <w:t>1</w:t>
            </w:r>
            <w:r w:rsidRPr="00153F04">
              <w:rPr>
                <w:sz w:val="28"/>
                <w:szCs w:val="28"/>
              </w:rPr>
              <w:t>/TT-BYT</w:t>
            </w:r>
          </w:p>
        </w:tc>
        <w:tc>
          <w:tcPr>
            <w:tcW w:w="6662" w:type="dxa"/>
            <w:tcMar>
              <w:top w:w="0" w:type="dxa"/>
              <w:left w:w="108" w:type="dxa"/>
              <w:bottom w:w="0" w:type="dxa"/>
              <w:right w:w="108" w:type="dxa"/>
            </w:tcMar>
          </w:tcPr>
          <w:p w14:paraId="08E47B93" w14:textId="1D3E0267" w:rsidR="000C587B" w:rsidRPr="00153F04" w:rsidRDefault="000C587B" w:rsidP="004E0A75">
            <w:pPr>
              <w:pStyle w:val="NormalWeb"/>
              <w:spacing w:after="120" w:afterAutospacing="0" w:line="360" w:lineRule="exact"/>
              <w:jc w:val="center"/>
              <w:rPr>
                <w:sz w:val="28"/>
                <w:szCs w:val="28"/>
              </w:rPr>
            </w:pPr>
            <w:r w:rsidRPr="00153F04">
              <w:rPr>
                <w:i/>
                <w:iCs/>
                <w:sz w:val="28"/>
                <w:szCs w:val="28"/>
              </w:rPr>
              <w:t>Hà Nội, ngày       tháng      năm 20</w:t>
            </w:r>
            <w:r w:rsidR="00245C01" w:rsidRPr="00153F04">
              <w:rPr>
                <w:i/>
                <w:iCs/>
                <w:sz w:val="28"/>
                <w:szCs w:val="28"/>
              </w:rPr>
              <w:t>2</w:t>
            </w:r>
            <w:r w:rsidR="004E0A75" w:rsidRPr="00153F04">
              <w:rPr>
                <w:i/>
                <w:iCs/>
                <w:sz w:val="28"/>
                <w:szCs w:val="28"/>
              </w:rPr>
              <w:t>1</w:t>
            </w:r>
          </w:p>
        </w:tc>
      </w:tr>
    </w:tbl>
    <w:p w14:paraId="6E4AA710" w14:textId="5BEEF8D5" w:rsidR="00AA3410" w:rsidRPr="00541107" w:rsidRDefault="00541107" w:rsidP="00541107">
      <w:pPr>
        <w:pStyle w:val="NormalWeb"/>
        <w:spacing w:before="0" w:beforeAutospacing="0" w:after="0" w:afterAutospacing="0" w:line="360" w:lineRule="exact"/>
        <w:rPr>
          <w:bCs/>
          <w:sz w:val="28"/>
          <w:szCs w:val="28"/>
        </w:rPr>
      </w:pPr>
      <w:r w:rsidRPr="00541107">
        <w:rPr>
          <w:bCs/>
          <w:sz w:val="28"/>
          <w:szCs w:val="28"/>
        </w:rPr>
        <w:t>(Dự thảo ngày 14/12/2021)</w:t>
      </w:r>
    </w:p>
    <w:p w14:paraId="4BED4819" w14:textId="77777777" w:rsidR="009245B1" w:rsidRDefault="009245B1" w:rsidP="00AA3410">
      <w:pPr>
        <w:pStyle w:val="NormalWeb"/>
        <w:spacing w:before="0" w:beforeAutospacing="0" w:after="0" w:afterAutospacing="0" w:line="360" w:lineRule="exact"/>
        <w:jc w:val="center"/>
        <w:rPr>
          <w:b/>
          <w:bCs/>
          <w:sz w:val="28"/>
          <w:szCs w:val="28"/>
        </w:rPr>
      </w:pPr>
    </w:p>
    <w:p w14:paraId="0D8A6F31" w14:textId="77777777" w:rsidR="000C587B" w:rsidRPr="00BD6B20" w:rsidRDefault="000C587B" w:rsidP="00AA3410">
      <w:pPr>
        <w:pStyle w:val="NormalWeb"/>
        <w:spacing w:before="0" w:beforeAutospacing="0" w:after="0" w:afterAutospacing="0" w:line="360" w:lineRule="exact"/>
        <w:jc w:val="center"/>
        <w:rPr>
          <w:sz w:val="28"/>
          <w:szCs w:val="28"/>
        </w:rPr>
      </w:pPr>
      <w:r w:rsidRPr="00BD6B20">
        <w:rPr>
          <w:b/>
          <w:bCs/>
          <w:sz w:val="28"/>
          <w:szCs w:val="28"/>
        </w:rPr>
        <w:t>THÔNG TƯ</w:t>
      </w:r>
    </w:p>
    <w:p w14:paraId="66266869" w14:textId="4FDF6EE4" w:rsidR="0028593A" w:rsidRPr="009245B1" w:rsidRDefault="000C587B" w:rsidP="009245B1">
      <w:pPr>
        <w:pStyle w:val="NormalWeb"/>
        <w:spacing w:before="0" w:beforeAutospacing="0" w:after="0" w:afterAutospacing="0" w:line="360" w:lineRule="exact"/>
        <w:jc w:val="center"/>
        <w:rPr>
          <w:b/>
          <w:sz w:val="27"/>
          <w:szCs w:val="27"/>
        </w:rPr>
      </w:pPr>
      <w:r w:rsidRPr="009245B1">
        <w:rPr>
          <w:b/>
          <w:sz w:val="27"/>
          <w:szCs w:val="27"/>
        </w:rPr>
        <w:t xml:space="preserve">Sửa đổi, bổ sung </w:t>
      </w:r>
      <w:r w:rsidR="00D14BB4" w:rsidRPr="009245B1">
        <w:rPr>
          <w:b/>
          <w:sz w:val="27"/>
          <w:szCs w:val="27"/>
        </w:rPr>
        <w:t xml:space="preserve">một số </w:t>
      </w:r>
      <w:r w:rsidR="00143F3C" w:rsidRPr="009245B1">
        <w:rPr>
          <w:b/>
          <w:sz w:val="27"/>
          <w:szCs w:val="27"/>
        </w:rPr>
        <w:t>đ</w:t>
      </w:r>
      <w:r w:rsidR="00D14BB4" w:rsidRPr="009245B1">
        <w:rPr>
          <w:b/>
          <w:sz w:val="27"/>
          <w:szCs w:val="27"/>
        </w:rPr>
        <w:t xml:space="preserve">iều </w:t>
      </w:r>
      <w:r w:rsidR="0069620D" w:rsidRPr="009245B1">
        <w:rPr>
          <w:b/>
          <w:sz w:val="27"/>
          <w:szCs w:val="27"/>
        </w:rPr>
        <w:t xml:space="preserve">của </w:t>
      </w:r>
      <w:r w:rsidR="006D1F2A" w:rsidRPr="009245B1">
        <w:rPr>
          <w:b/>
          <w:sz w:val="27"/>
          <w:szCs w:val="27"/>
        </w:rPr>
        <w:t>Thông tư số 56/2017</w:t>
      </w:r>
      <w:r w:rsidRPr="009245B1">
        <w:rPr>
          <w:b/>
          <w:sz w:val="27"/>
          <w:szCs w:val="27"/>
        </w:rPr>
        <w:t xml:space="preserve">/TT-BYT </w:t>
      </w:r>
      <w:r w:rsidR="00D14BB4" w:rsidRPr="009245B1">
        <w:rPr>
          <w:b/>
          <w:sz w:val="27"/>
          <w:szCs w:val="27"/>
        </w:rPr>
        <w:t xml:space="preserve">                         </w:t>
      </w:r>
      <w:r w:rsidR="006D1F2A" w:rsidRPr="009245B1">
        <w:rPr>
          <w:b/>
          <w:sz w:val="27"/>
          <w:szCs w:val="27"/>
        </w:rPr>
        <w:t xml:space="preserve">ngày 29 tháng 12 năm 2017 </w:t>
      </w:r>
      <w:r w:rsidR="00F9594F" w:rsidRPr="009245B1">
        <w:rPr>
          <w:b/>
          <w:sz w:val="27"/>
          <w:szCs w:val="27"/>
        </w:rPr>
        <w:t xml:space="preserve">của Bộ trưởng Bộ Y tế </w:t>
      </w:r>
      <w:r w:rsidR="006D1F2A" w:rsidRPr="009245B1">
        <w:rPr>
          <w:b/>
          <w:sz w:val="27"/>
          <w:szCs w:val="27"/>
        </w:rPr>
        <w:t>quy định</w:t>
      </w:r>
      <w:r w:rsidR="009245B1" w:rsidRPr="009245B1">
        <w:rPr>
          <w:b/>
          <w:sz w:val="27"/>
          <w:szCs w:val="27"/>
        </w:rPr>
        <w:t xml:space="preserve"> </w:t>
      </w:r>
      <w:r w:rsidR="006D1F2A" w:rsidRPr="009245B1">
        <w:rPr>
          <w:b/>
          <w:sz w:val="27"/>
          <w:szCs w:val="27"/>
        </w:rPr>
        <w:t>chi tiết thi hành Luật bảo hiểm xã hội và Luật an toàn vệ sinh lao động thuộc lĩnh vực y tế.</w:t>
      </w:r>
    </w:p>
    <w:p w14:paraId="4B4A11D6" w14:textId="32D802A4" w:rsidR="005C6047" w:rsidRPr="00BD6B20" w:rsidRDefault="00AA3410" w:rsidP="00AA3410">
      <w:pPr>
        <w:spacing w:before="120" w:line="360" w:lineRule="exact"/>
        <w:ind w:right="-28" w:firstLine="720"/>
        <w:jc w:val="both"/>
        <w:rPr>
          <w:i/>
          <w:iCs/>
          <w:sz w:val="28"/>
          <w:szCs w:val="28"/>
        </w:rPr>
      </w:pPr>
      <w:r w:rsidRPr="00BD6B20">
        <w:rPr>
          <w:noProof/>
          <w:sz w:val="28"/>
          <w:szCs w:val="28"/>
        </w:rPr>
        <mc:AlternateContent>
          <mc:Choice Requires="wps">
            <w:drawing>
              <wp:anchor distT="0" distB="0" distL="114300" distR="114300" simplePos="0" relativeHeight="251658752" behindDoc="0" locked="0" layoutInCell="1" allowOverlap="1" wp14:anchorId="432521A8" wp14:editId="3E95F180">
                <wp:simplePos x="0" y="0"/>
                <wp:positionH relativeFrom="column">
                  <wp:posOffset>1710055</wp:posOffset>
                </wp:positionH>
                <wp:positionV relativeFrom="paragraph">
                  <wp:posOffset>81280</wp:posOffset>
                </wp:positionV>
                <wp:extent cx="2196465" cy="0"/>
                <wp:effectExtent l="0" t="0" r="1333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7868C2"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5pt,6.4pt" to="30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"/>
            </w:pict>
          </mc:Fallback>
        </mc:AlternateContent>
      </w:r>
    </w:p>
    <w:p w14:paraId="39C2116E" w14:textId="77777777" w:rsidR="006D1F2A" w:rsidRPr="009245B1" w:rsidRDefault="006D1F2A" w:rsidP="006D1F2A">
      <w:pPr>
        <w:spacing w:before="120" w:line="360" w:lineRule="exact"/>
        <w:ind w:right="-28" w:firstLine="720"/>
        <w:jc w:val="both"/>
        <w:rPr>
          <w:i/>
          <w:iCs/>
          <w:sz w:val="27"/>
          <w:szCs w:val="27"/>
        </w:rPr>
      </w:pPr>
      <w:r w:rsidRPr="009245B1">
        <w:rPr>
          <w:i/>
          <w:iCs/>
          <w:sz w:val="27"/>
          <w:szCs w:val="27"/>
        </w:rPr>
        <w:t>Căn cứ Luật bảo hiểm xã hội số 58/2014/QH13 ngày 20 tháng 11 năm 2014;</w:t>
      </w:r>
    </w:p>
    <w:p w14:paraId="12364395" w14:textId="65237084" w:rsidR="006D1F2A" w:rsidRPr="009245B1" w:rsidRDefault="006D1F2A" w:rsidP="006D1F2A">
      <w:pPr>
        <w:spacing w:before="120" w:line="360" w:lineRule="exact"/>
        <w:ind w:right="-28" w:firstLine="720"/>
        <w:jc w:val="both"/>
        <w:rPr>
          <w:i/>
          <w:iCs/>
          <w:sz w:val="27"/>
          <w:szCs w:val="27"/>
        </w:rPr>
      </w:pPr>
      <w:r w:rsidRPr="009245B1">
        <w:rPr>
          <w:i/>
          <w:iCs/>
          <w:sz w:val="27"/>
          <w:szCs w:val="27"/>
        </w:rPr>
        <w:t xml:space="preserve">Căn cứ Luật </w:t>
      </w:r>
      <w:proofErr w:type="gramStart"/>
      <w:r w:rsidRPr="009245B1">
        <w:rPr>
          <w:i/>
          <w:iCs/>
          <w:sz w:val="27"/>
          <w:szCs w:val="27"/>
        </w:rPr>
        <w:t>an</w:t>
      </w:r>
      <w:proofErr w:type="gramEnd"/>
      <w:r w:rsidRPr="009245B1">
        <w:rPr>
          <w:i/>
          <w:iCs/>
          <w:sz w:val="27"/>
          <w:szCs w:val="27"/>
        </w:rPr>
        <w:t xml:space="preserve"> toàn vệ sinh lao động số 84/2015/QH13 ngày 25 tháng 6 năm 2015;</w:t>
      </w:r>
    </w:p>
    <w:p w14:paraId="46CB7263" w14:textId="2A832746" w:rsidR="006D1F2A" w:rsidRPr="009245B1" w:rsidRDefault="006D1F2A" w:rsidP="006D1F2A">
      <w:pPr>
        <w:spacing w:before="120" w:line="360" w:lineRule="exact"/>
        <w:ind w:right="-28" w:firstLine="720"/>
        <w:jc w:val="both"/>
        <w:rPr>
          <w:i/>
          <w:iCs/>
          <w:sz w:val="27"/>
          <w:szCs w:val="27"/>
        </w:rPr>
      </w:pPr>
      <w:r w:rsidRPr="009245B1">
        <w:rPr>
          <w:i/>
          <w:iCs/>
          <w:sz w:val="27"/>
          <w:szCs w:val="27"/>
        </w:rPr>
        <w:t>Căn cứ Luật Phòng, chống bệnh truyền nhiễm ngày 21 tháng 11 năm 2007;</w:t>
      </w:r>
    </w:p>
    <w:p w14:paraId="5A88A4DE" w14:textId="33BDB99B" w:rsidR="000C587B" w:rsidRPr="009245B1" w:rsidRDefault="000C587B" w:rsidP="00AA3410">
      <w:pPr>
        <w:spacing w:before="120" w:line="360" w:lineRule="exact"/>
        <w:ind w:right="-28" w:firstLine="720"/>
        <w:jc w:val="both"/>
        <w:rPr>
          <w:i/>
          <w:iCs/>
          <w:spacing w:val="4"/>
          <w:sz w:val="27"/>
          <w:szCs w:val="27"/>
        </w:rPr>
      </w:pPr>
      <w:r w:rsidRPr="009245B1">
        <w:rPr>
          <w:i/>
          <w:iCs/>
          <w:spacing w:val="4"/>
          <w:sz w:val="27"/>
          <w:szCs w:val="27"/>
        </w:rPr>
        <w:t>Căn cứ Nghị định số 75/2017/NĐ-CP ngày 20 tháng 6 năm 2017 của Chính phủ quy định chức năng, nhiệm vụ, quyền hạn và cơ cấu tổ chức của Bộ Y tế;</w:t>
      </w:r>
    </w:p>
    <w:p w14:paraId="4729AE4B" w14:textId="4A6EDCA2" w:rsidR="006024B4" w:rsidRPr="009245B1" w:rsidRDefault="000C587B" w:rsidP="00AA3410">
      <w:pPr>
        <w:pStyle w:val="NormalWeb"/>
        <w:spacing w:before="120" w:beforeAutospacing="0" w:after="0" w:afterAutospacing="0" w:line="360" w:lineRule="exact"/>
        <w:ind w:firstLine="720"/>
        <w:jc w:val="both"/>
        <w:rPr>
          <w:i/>
          <w:iCs/>
          <w:sz w:val="27"/>
          <w:szCs w:val="27"/>
        </w:rPr>
      </w:pPr>
      <w:r w:rsidRPr="009245B1">
        <w:rPr>
          <w:i/>
          <w:iCs/>
          <w:sz w:val="27"/>
          <w:szCs w:val="27"/>
        </w:rPr>
        <w:t>Theo đề nghị của Cục trưởng</w:t>
      </w:r>
      <w:r w:rsidR="007F5379" w:rsidRPr="009245B1">
        <w:rPr>
          <w:i/>
          <w:iCs/>
          <w:sz w:val="27"/>
          <w:szCs w:val="27"/>
        </w:rPr>
        <w:t xml:space="preserve"> Cục Quản lý Khám, chữa bệnh</w:t>
      </w:r>
      <w:r w:rsidR="00143F3C" w:rsidRPr="009245B1">
        <w:rPr>
          <w:i/>
          <w:iCs/>
          <w:sz w:val="27"/>
          <w:szCs w:val="27"/>
        </w:rPr>
        <w:t>,</w:t>
      </w:r>
      <w:r w:rsidR="006D1F2A" w:rsidRPr="009245B1">
        <w:rPr>
          <w:sz w:val="27"/>
          <w:szCs w:val="27"/>
        </w:rPr>
        <w:t xml:space="preserve"> </w:t>
      </w:r>
      <w:r w:rsidR="006D1F2A" w:rsidRPr="009245B1">
        <w:rPr>
          <w:i/>
          <w:iCs/>
          <w:sz w:val="27"/>
          <w:szCs w:val="27"/>
        </w:rPr>
        <w:t>Vụ trưởng Vụ Pháp chế, Vụ trưởng Vụ Sức khỏe Bà mẹ và Trẻ em,</w:t>
      </w:r>
    </w:p>
    <w:p w14:paraId="45A046C1" w14:textId="790FD072" w:rsidR="00F02276" w:rsidRPr="009245B1" w:rsidRDefault="000C587B" w:rsidP="006D1F2A">
      <w:pPr>
        <w:pStyle w:val="NormalWeb"/>
        <w:spacing w:before="120" w:beforeAutospacing="0" w:after="0" w:afterAutospacing="0" w:line="360" w:lineRule="exact"/>
        <w:ind w:firstLine="720"/>
        <w:jc w:val="both"/>
        <w:rPr>
          <w:i/>
          <w:sz w:val="27"/>
          <w:szCs w:val="27"/>
        </w:rPr>
      </w:pPr>
      <w:r w:rsidRPr="009245B1">
        <w:rPr>
          <w:i/>
          <w:iCs/>
          <w:sz w:val="27"/>
          <w:szCs w:val="27"/>
        </w:rPr>
        <w:t xml:space="preserve">Bộ trưởng Bộ Y tế ban hành Thông tư </w:t>
      </w:r>
      <w:r w:rsidR="006D1F2A" w:rsidRPr="009245B1">
        <w:rPr>
          <w:i/>
          <w:iCs/>
          <w:sz w:val="27"/>
          <w:szCs w:val="27"/>
        </w:rPr>
        <w:t>s</w:t>
      </w:r>
      <w:r w:rsidR="006D1F2A" w:rsidRPr="009245B1">
        <w:rPr>
          <w:i/>
          <w:sz w:val="27"/>
          <w:szCs w:val="27"/>
        </w:rPr>
        <w:t>ửa đổi, bổ sung một số điều của Thông tư số 56/2017/TT-BYT  ngày 29 tháng 12 năm 2017 của Bộ trưởng Bộ Y tế quy định chi tiết thi hành Luật bảo hiểm xã hội và Luật an toàn vệ sinh lao động thuộc lĩnh vực y tế.</w:t>
      </w:r>
    </w:p>
    <w:p w14:paraId="0DC4D4B1" w14:textId="1F0518D7" w:rsidR="00C855D2" w:rsidRPr="009245B1" w:rsidRDefault="00A53160" w:rsidP="009207DF">
      <w:pPr>
        <w:pStyle w:val="NormalWeb"/>
        <w:tabs>
          <w:tab w:val="left" w:pos="993"/>
        </w:tabs>
        <w:spacing w:before="120" w:beforeAutospacing="0" w:after="0" w:afterAutospacing="0" w:line="380" w:lineRule="exact"/>
        <w:ind w:firstLine="720"/>
        <w:jc w:val="both"/>
        <w:textAlignment w:val="baseline"/>
        <w:rPr>
          <w:b/>
          <w:sz w:val="27"/>
          <w:szCs w:val="27"/>
        </w:rPr>
      </w:pPr>
      <w:proofErr w:type="gramStart"/>
      <w:r w:rsidRPr="009245B1">
        <w:rPr>
          <w:b/>
          <w:spacing w:val="-4"/>
          <w:sz w:val="27"/>
          <w:szCs w:val="27"/>
        </w:rPr>
        <w:t>Điều 1</w:t>
      </w:r>
      <w:r w:rsidR="00511BE4" w:rsidRPr="009245B1">
        <w:rPr>
          <w:b/>
          <w:spacing w:val="-4"/>
          <w:sz w:val="27"/>
          <w:szCs w:val="27"/>
        </w:rPr>
        <w:t>.</w:t>
      </w:r>
      <w:proofErr w:type="gramEnd"/>
      <w:r w:rsidR="00511BE4" w:rsidRPr="009245B1">
        <w:rPr>
          <w:b/>
          <w:spacing w:val="-4"/>
          <w:sz w:val="27"/>
          <w:szCs w:val="27"/>
        </w:rPr>
        <w:t xml:space="preserve"> </w:t>
      </w:r>
      <w:r w:rsidR="006D1F2A" w:rsidRPr="009245B1">
        <w:rPr>
          <w:b/>
          <w:spacing w:val="-4"/>
          <w:sz w:val="27"/>
          <w:szCs w:val="27"/>
        </w:rPr>
        <w:t>Sửa đổi, bổ sung một số điều của Thông tư số 56/2017/TT-BYT                          ngày 29 tháng 12 năm 2017 của Bộ trưởng Bộ Y tế quy định chi tiết thi hành Luật bảo hiểm xã hội và Luật an toàn vệ sinh lao động thuộc lĩnh vực y tế.</w:t>
      </w:r>
    </w:p>
    <w:p w14:paraId="30C6D314" w14:textId="5CA12C6D" w:rsidR="00EC727C" w:rsidRPr="009245B1" w:rsidRDefault="00EC727C" w:rsidP="009207DF">
      <w:pPr>
        <w:pStyle w:val="NormalWeb"/>
        <w:tabs>
          <w:tab w:val="left" w:pos="0"/>
        </w:tabs>
        <w:spacing w:before="120" w:beforeAutospacing="0" w:after="0" w:afterAutospacing="0" w:line="380" w:lineRule="exact"/>
        <w:ind w:firstLine="720"/>
        <w:jc w:val="both"/>
        <w:textAlignment w:val="baseline"/>
        <w:rPr>
          <w:sz w:val="27"/>
          <w:szCs w:val="27"/>
        </w:rPr>
      </w:pPr>
      <w:r w:rsidRPr="009245B1">
        <w:rPr>
          <w:sz w:val="27"/>
          <w:szCs w:val="27"/>
        </w:rPr>
        <w:t xml:space="preserve">1. </w:t>
      </w:r>
      <w:r w:rsidR="006D1F2A" w:rsidRPr="009245B1">
        <w:rPr>
          <w:sz w:val="27"/>
          <w:szCs w:val="27"/>
        </w:rPr>
        <w:t>Sửa Điều 4</w:t>
      </w:r>
      <w:r w:rsidRPr="009245B1">
        <w:rPr>
          <w:sz w:val="27"/>
          <w:szCs w:val="27"/>
        </w:rPr>
        <w:t xml:space="preserve"> như sau:</w:t>
      </w:r>
      <w:r w:rsidR="001D446A" w:rsidRPr="009245B1">
        <w:rPr>
          <w:sz w:val="27"/>
          <w:szCs w:val="27"/>
        </w:rPr>
        <w:t xml:space="preserve">   </w:t>
      </w:r>
    </w:p>
    <w:p w14:paraId="39C134C6" w14:textId="2F721567" w:rsidR="006D1F2A" w:rsidRPr="006D1F2A" w:rsidRDefault="006D1F2A" w:rsidP="006D1F2A">
      <w:pPr>
        <w:widowControl w:val="0"/>
        <w:spacing w:before="120"/>
        <w:ind w:firstLine="720"/>
        <w:rPr>
          <w:rFonts w:eastAsia="DejaVu Sans Condensed"/>
          <w:b/>
          <w:sz w:val="27"/>
          <w:szCs w:val="27"/>
          <w:lang w:val="vi-VN" w:eastAsia="vi-VN"/>
        </w:rPr>
      </w:pPr>
      <w:proofErr w:type="gramStart"/>
      <w:r w:rsidRPr="009245B1">
        <w:rPr>
          <w:rFonts w:eastAsia="DejaVu Sans Condensed"/>
          <w:b/>
          <w:sz w:val="27"/>
          <w:szCs w:val="27"/>
          <w:lang w:eastAsia="vi-VN"/>
        </w:rPr>
        <w:t>“</w:t>
      </w:r>
      <w:r w:rsidRPr="006D1F2A">
        <w:rPr>
          <w:rFonts w:eastAsia="DejaVu Sans Condensed"/>
          <w:b/>
          <w:sz w:val="27"/>
          <w:szCs w:val="27"/>
          <w:lang w:val="vi-VN" w:eastAsia="vi-VN"/>
        </w:rPr>
        <w:t>Điều 4.</w:t>
      </w:r>
      <w:proofErr w:type="gramEnd"/>
      <w:r w:rsidRPr="006D1F2A">
        <w:rPr>
          <w:rFonts w:eastAsia="DejaVu Sans Condensed"/>
          <w:b/>
          <w:sz w:val="27"/>
          <w:szCs w:val="27"/>
          <w:lang w:val="vi-VN" w:eastAsia="vi-VN"/>
        </w:rPr>
        <w:t xml:space="preserve"> Bệnh được hưởng chế độ bảo hiểm xã hội một lần</w:t>
      </w:r>
    </w:p>
    <w:p w14:paraId="44127562" w14:textId="77777777" w:rsidR="006D1F2A" w:rsidRPr="006D1F2A" w:rsidRDefault="006D1F2A" w:rsidP="006D1F2A">
      <w:pPr>
        <w:widowControl w:val="0"/>
        <w:spacing w:before="120"/>
        <w:ind w:firstLine="720"/>
        <w:rPr>
          <w:rFonts w:eastAsia="DejaVu Sans Condensed"/>
          <w:sz w:val="27"/>
          <w:szCs w:val="27"/>
          <w:lang w:val="vi-VN" w:eastAsia="vi-VN"/>
        </w:rPr>
      </w:pPr>
      <w:r w:rsidRPr="006D1F2A">
        <w:rPr>
          <w:rFonts w:eastAsia="DejaVu Sans Condensed"/>
          <w:sz w:val="27"/>
          <w:szCs w:val="27"/>
          <w:lang w:val="vi-VN" w:eastAsia="vi-VN"/>
        </w:rPr>
        <w:t>Các bệnh được hưởng chế độ bảo hiểm xã hội một lần gồm:</w:t>
      </w:r>
    </w:p>
    <w:p w14:paraId="132E0832" w14:textId="77777777" w:rsidR="006D1F2A" w:rsidRPr="006D1F2A" w:rsidRDefault="006D1F2A" w:rsidP="006D1F2A">
      <w:pPr>
        <w:widowControl w:val="0"/>
        <w:spacing w:before="120"/>
        <w:ind w:firstLine="720"/>
        <w:rPr>
          <w:rFonts w:eastAsia="DejaVu Sans Condensed"/>
          <w:sz w:val="27"/>
          <w:szCs w:val="27"/>
          <w:lang w:val="vi-VN" w:eastAsia="vi-VN"/>
        </w:rPr>
      </w:pPr>
      <w:r w:rsidRPr="006D1F2A">
        <w:rPr>
          <w:rFonts w:eastAsia="DejaVu Sans Condensed"/>
          <w:sz w:val="27"/>
          <w:szCs w:val="27"/>
          <w:lang w:val="vi-VN" w:eastAsia="vi-VN"/>
        </w:rPr>
        <w:t>1. Ung thư, bại liệt, xơ gan cổ chướng, phong, lao nặng, nhiễm HIV đã chuyển sang giai đoạn AIDS.</w:t>
      </w:r>
    </w:p>
    <w:p w14:paraId="5501CF5F" w14:textId="5CDF6582" w:rsidR="006D1F2A" w:rsidRPr="003A5C0B" w:rsidRDefault="006D1F2A" w:rsidP="006D1F2A">
      <w:pPr>
        <w:pStyle w:val="NormalWeb"/>
        <w:tabs>
          <w:tab w:val="left" w:pos="0"/>
        </w:tabs>
        <w:spacing w:before="120" w:beforeAutospacing="0" w:after="0" w:afterAutospacing="0" w:line="380" w:lineRule="exact"/>
        <w:ind w:firstLine="720"/>
        <w:jc w:val="both"/>
        <w:textAlignment w:val="baseline"/>
        <w:rPr>
          <w:sz w:val="27"/>
          <w:szCs w:val="27"/>
          <w:lang w:val="vi-VN"/>
        </w:rPr>
      </w:pPr>
      <w:r w:rsidRPr="006060DB">
        <w:rPr>
          <w:rFonts w:eastAsia="DejaVu Sans Condensed"/>
          <w:sz w:val="27"/>
          <w:szCs w:val="27"/>
          <w:lang w:val="vi-VN" w:eastAsia="vi-VN"/>
        </w:rPr>
        <w:t>2. Các bệnh, tật ngoài các bệnh quy định tại khoản 1 Điều này có mức suy giảm khả năng lao động hoặc mức độ khuyết tật từ 81% trở lên</w:t>
      </w:r>
      <w:r w:rsidRPr="009245B1">
        <w:rPr>
          <w:rFonts w:eastAsia="DejaVu Sans Condensed"/>
          <w:sz w:val="27"/>
          <w:szCs w:val="27"/>
          <w:lang w:val="vi-VN" w:eastAsia="vi-VN"/>
        </w:rPr>
        <w:t>.</w:t>
      </w:r>
      <w:r w:rsidR="003A5C0B" w:rsidRPr="003A5C0B">
        <w:rPr>
          <w:rFonts w:eastAsia="DejaVu Sans Condensed"/>
          <w:sz w:val="27"/>
          <w:szCs w:val="27"/>
          <w:lang w:val="vi-VN" w:eastAsia="vi-VN"/>
        </w:rPr>
        <w:t>”</w:t>
      </w:r>
    </w:p>
    <w:p w14:paraId="07BE256E" w14:textId="7975B2A3" w:rsidR="00EC727C" w:rsidRPr="009245B1" w:rsidRDefault="00E626D0" w:rsidP="009207DF">
      <w:pPr>
        <w:tabs>
          <w:tab w:val="left" w:pos="142"/>
          <w:tab w:val="left" w:pos="426"/>
        </w:tabs>
        <w:spacing w:before="120" w:line="380" w:lineRule="exact"/>
        <w:ind w:firstLine="720"/>
        <w:jc w:val="both"/>
        <w:rPr>
          <w:sz w:val="27"/>
          <w:szCs w:val="27"/>
          <w:shd w:val="clear" w:color="auto" w:fill="FFFFFF"/>
          <w:lang w:val="vi-VN"/>
        </w:rPr>
      </w:pPr>
      <w:r w:rsidRPr="009245B1">
        <w:rPr>
          <w:sz w:val="27"/>
          <w:szCs w:val="27"/>
          <w:lang w:val="vi-VN"/>
        </w:rPr>
        <w:t xml:space="preserve">2. </w:t>
      </w:r>
      <w:r w:rsidR="00E05DDD" w:rsidRPr="009245B1">
        <w:rPr>
          <w:sz w:val="27"/>
          <w:szCs w:val="27"/>
          <w:shd w:val="clear" w:color="auto" w:fill="FFFFFF"/>
          <w:lang w:val="vi-VN"/>
        </w:rPr>
        <w:t xml:space="preserve">Sửa đổi khoản </w:t>
      </w:r>
      <w:r w:rsidR="006D1F2A" w:rsidRPr="009245B1">
        <w:rPr>
          <w:sz w:val="27"/>
          <w:szCs w:val="27"/>
          <w:shd w:val="clear" w:color="auto" w:fill="FFFFFF"/>
          <w:lang w:val="vi-VN"/>
        </w:rPr>
        <w:t>3</w:t>
      </w:r>
      <w:r w:rsidR="00E05DDD" w:rsidRPr="009245B1">
        <w:rPr>
          <w:sz w:val="27"/>
          <w:szCs w:val="27"/>
          <w:shd w:val="clear" w:color="auto" w:fill="FFFFFF"/>
          <w:lang w:val="vi-VN"/>
        </w:rPr>
        <w:t xml:space="preserve"> </w:t>
      </w:r>
      <w:r w:rsidR="006D1F2A" w:rsidRPr="009245B1">
        <w:rPr>
          <w:sz w:val="27"/>
          <w:szCs w:val="27"/>
          <w:shd w:val="clear" w:color="auto" w:fill="FFFFFF"/>
          <w:lang w:val="vi-VN"/>
        </w:rPr>
        <w:t>Điều 5</w:t>
      </w:r>
      <w:r w:rsidR="004E0A75" w:rsidRPr="009245B1">
        <w:rPr>
          <w:sz w:val="27"/>
          <w:szCs w:val="27"/>
          <w:shd w:val="clear" w:color="auto" w:fill="FFFFFF"/>
          <w:lang w:val="vi-VN"/>
        </w:rPr>
        <w:t xml:space="preserve"> như sau:</w:t>
      </w:r>
    </w:p>
    <w:p w14:paraId="7C7276AC" w14:textId="087F483E" w:rsidR="006D1F2A" w:rsidRPr="009245B1" w:rsidRDefault="006D1F2A" w:rsidP="006D1F2A">
      <w:pPr>
        <w:tabs>
          <w:tab w:val="left" w:pos="142"/>
          <w:tab w:val="left" w:pos="426"/>
        </w:tabs>
        <w:spacing w:before="120" w:line="380" w:lineRule="exact"/>
        <w:ind w:firstLine="720"/>
        <w:jc w:val="both"/>
        <w:rPr>
          <w:sz w:val="27"/>
          <w:szCs w:val="27"/>
          <w:shd w:val="clear" w:color="auto" w:fill="FFFFFF"/>
          <w:lang w:val="vi-VN"/>
        </w:rPr>
      </w:pPr>
      <w:r w:rsidRPr="009245B1">
        <w:rPr>
          <w:sz w:val="27"/>
          <w:szCs w:val="27"/>
          <w:shd w:val="clear" w:color="auto" w:fill="FFFFFF"/>
          <w:lang w:val="vi-VN"/>
        </w:rPr>
        <w:lastRenderedPageBreak/>
        <w:t>“3. Hồ sơ khám giám định để thực hiện chế độ hưu trí đối với người lao động:</w:t>
      </w:r>
    </w:p>
    <w:p w14:paraId="7B641CAF" w14:textId="10A4ED62" w:rsidR="006D1F2A" w:rsidRPr="009245B1" w:rsidRDefault="006D1F2A" w:rsidP="006D1F2A">
      <w:pPr>
        <w:tabs>
          <w:tab w:val="left" w:pos="142"/>
          <w:tab w:val="left" w:pos="426"/>
        </w:tabs>
        <w:spacing w:before="120" w:line="380" w:lineRule="exact"/>
        <w:ind w:firstLine="720"/>
        <w:jc w:val="both"/>
        <w:rPr>
          <w:sz w:val="27"/>
          <w:szCs w:val="27"/>
          <w:shd w:val="clear" w:color="auto" w:fill="FFFFFF"/>
          <w:lang w:val="vi-VN"/>
        </w:rPr>
      </w:pPr>
      <w:r w:rsidRPr="009245B1">
        <w:rPr>
          <w:sz w:val="27"/>
          <w:szCs w:val="27"/>
          <w:shd w:val="clear" w:color="auto" w:fill="FFFFFF"/>
          <w:lang w:val="vi-VN"/>
        </w:rPr>
        <w:t>a) Giấy giới thiệu của người sử dụng lao động theo mẫu quy định tại Phụ lục 1 kèm theo Thông tư này đối với người lao động đang đóng bảo hiểm xã hội bắt buộc hoặc Giấy đề nghị khám giám định theo mẫu quy định tại Phụ lục 2 kèm theo Thông tư này đối với người lao động đang bảo lưu thời gian đóng bảo hiểm xã hội hoặc người lao động đã có quyết định nghỉ việc chờ giải quyết chế độ hưu trí, trợ cấp hàng tháng; Bản tự khai các bệnh, tật đề nghị khám giám định.</w:t>
      </w:r>
    </w:p>
    <w:p w14:paraId="4AAD5584" w14:textId="22338A77" w:rsidR="006D1F2A" w:rsidRPr="009245B1" w:rsidRDefault="006D1F2A" w:rsidP="006D1F2A">
      <w:pPr>
        <w:tabs>
          <w:tab w:val="left" w:pos="142"/>
          <w:tab w:val="left" w:pos="426"/>
        </w:tabs>
        <w:spacing w:before="120" w:line="380" w:lineRule="exact"/>
        <w:ind w:firstLine="720"/>
        <w:jc w:val="both"/>
        <w:rPr>
          <w:sz w:val="27"/>
          <w:szCs w:val="27"/>
          <w:shd w:val="clear" w:color="auto" w:fill="FFFFFF"/>
          <w:lang w:val="vi-VN"/>
        </w:rPr>
      </w:pPr>
      <w:r w:rsidRPr="009245B1">
        <w:rPr>
          <w:sz w:val="27"/>
          <w:szCs w:val="27"/>
          <w:shd w:val="clear" w:color="auto" w:fill="FFFFFF"/>
          <w:lang w:val="vi-VN"/>
        </w:rPr>
        <w:t xml:space="preserve">b) 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 (nếu có). </w:t>
      </w:r>
    </w:p>
    <w:p w14:paraId="335318C4" w14:textId="0C6EB18F" w:rsidR="006D1F2A" w:rsidRPr="009245B1" w:rsidRDefault="006D1F2A" w:rsidP="006D1F2A">
      <w:pPr>
        <w:tabs>
          <w:tab w:val="left" w:pos="142"/>
          <w:tab w:val="left" w:pos="426"/>
        </w:tabs>
        <w:spacing w:before="120" w:line="380" w:lineRule="exact"/>
        <w:ind w:firstLine="720"/>
        <w:jc w:val="both"/>
        <w:rPr>
          <w:sz w:val="27"/>
          <w:szCs w:val="27"/>
          <w:shd w:val="clear" w:color="auto" w:fill="FFFFFF"/>
          <w:lang w:val="vi-VN"/>
        </w:rPr>
      </w:pPr>
      <w:r w:rsidRPr="009245B1">
        <w:rPr>
          <w:sz w:val="27"/>
          <w:szCs w:val="27"/>
          <w:shd w:val="clear" w:color="auto" w:fill="FFFFFF"/>
          <w:lang w:val="vi-VN"/>
        </w:rPr>
        <w:t>c) Một trong các giấy tờ quy định tại điểm đ khoản 1 Điều này”</w:t>
      </w:r>
    </w:p>
    <w:p w14:paraId="16312778" w14:textId="75D40D10" w:rsidR="00110AE2" w:rsidRPr="009245B1" w:rsidRDefault="006D1B48" w:rsidP="009207DF">
      <w:pPr>
        <w:tabs>
          <w:tab w:val="left" w:pos="142"/>
          <w:tab w:val="left" w:pos="426"/>
        </w:tabs>
        <w:spacing w:before="120" w:line="380" w:lineRule="exact"/>
        <w:ind w:firstLine="720"/>
        <w:jc w:val="both"/>
        <w:rPr>
          <w:sz w:val="27"/>
          <w:szCs w:val="27"/>
          <w:shd w:val="clear" w:color="auto" w:fill="FFFFFF"/>
        </w:rPr>
      </w:pPr>
      <w:r w:rsidRPr="009245B1">
        <w:rPr>
          <w:sz w:val="27"/>
          <w:szCs w:val="27"/>
          <w:lang w:val="vi-VN"/>
        </w:rPr>
        <w:t xml:space="preserve">3. </w:t>
      </w:r>
      <w:r w:rsidR="006D1F2A" w:rsidRPr="009245B1">
        <w:rPr>
          <w:sz w:val="27"/>
          <w:szCs w:val="27"/>
          <w:shd w:val="clear" w:color="auto" w:fill="FFFFFF"/>
          <w:lang w:val="vi-VN"/>
        </w:rPr>
        <w:t>Sửa đổi khoản 3 Điều 12</w:t>
      </w:r>
      <w:r w:rsidRPr="009245B1">
        <w:rPr>
          <w:sz w:val="27"/>
          <w:szCs w:val="27"/>
          <w:shd w:val="clear" w:color="auto" w:fill="FFFFFF"/>
          <w:lang w:val="vi-VN"/>
        </w:rPr>
        <w:t xml:space="preserve"> như sau:</w:t>
      </w:r>
    </w:p>
    <w:p w14:paraId="63060F6E" w14:textId="12872DA6" w:rsidR="006D1F2A" w:rsidRPr="009245B1" w:rsidRDefault="00AC0B59" w:rsidP="009207DF">
      <w:pPr>
        <w:tabs>
          <w:tab w:val="left" w:pos="142"/>
          <w:tab w:val="left" w:pos="426"/>
        </w:tabs>
        <w:spacing w:before="120" w:line="380" w:lineRule="exact"/>
        <w:ind w:firstLine="720"/>
        <w:jc w:val="both"/>
        <w:rPr>
          <w:sz w:val="27"/>
          <w:szCs w:val="27"/>
          <w:shd w:val="clear" w:color="auto" w:fill="FFFFFF"/>
        </w:rPr>
      </w:pPr>
      <w:r w:rsidRPr="009245B1">
        <w:rPr>
          <w:sz w:val="27"/>
          <w:szCs w:val="27"/>
          <w:shd w:val="clear" w:color="auto" w:fill="FFFFFF"/>
        </w:rPr>
        <w:t>“</w:t>
      </w:r>
      <w:r w:rsidR="006D1F2A" w:rsidRPr="009245B1">
        <w:rPr>
          <w:sz w:val="27"/>
          <w:szCs w:val="27"/>
          <w:shd w:val="clear" w:color="auto" w:fill="FFFFFF"/>
        </w:rPr>
        <w:t>3. Đối với người đã được giám định ngoài đối tượng quy định tại khoản 1, khoản 2 Điều này nhưng có Tóm tắt hồ sơ bệnh án mới hoặc Giấy ra viện mới trong đó thể hiện mắc thêm bệnh khác hoặc bệnh đã được giám định thay đổi mức độ nặng lên hoặc nhẹ đi so với tình trạng bệnh, tật được kết luận trong Biên bản Giám định y khoa lần gần nhất hoặc có yêu cầu khám giám định lại thì được đề nghị giám định lại trong thời hạn 03 tháng, kể từ ngày ban hành Biên bả</w:t>
      </w:r>
      <w:r w:rsidRPr="009245B1">
        <w:rPr>
          <w:sz w:val="27"/>
          <w:szCs w:val="27"/>
          <w:shd w:val="clear" w:color="auto" w:fill="FFFFFF"/>
        </w:rPr>
        <w:t>n Giám định y khoa lần gần nhất.”</w:t>
      </w:r>
    </w:p>
    <w:p w14:paraId="15DEE808" w14:textId="0CC877BC" w:rsidR="00110AE2" w:rsidRPr="009245B1" w:rsidRDefault="006D1B48" w:rsidP="009207DF">
      <w:pPr>
        <w:tabs>
          <w:tab w:val="left" w:pos="0"/>
        </w:tabs>
        <w:spacing w:before="120" w:line="380" w:lineRule="exact"/>
        <w:ind w:firstLine="720"/>
        <w:jc w:val="both"/>
        <w:rPr>
          <w:sz w:val="27"/>
          <w:szCs w:val="27"/>
          <w:shd w:val="clear" w:color="auto" w:fill="FFFFFF"/>
          <w:lang w:val="fr-FR"/>
        </w:rPr>
      </w:pPr>
      <w:r w:rsidRPr="009245B1">
        <w:rPr>
          <w:sz w:val="27"/>
          <w:szCs w:val="27"/>
          <w:shd w:val="clear" w:color="auto" w:fill="FFFFFF"/>
          <w:lang w:val="fr-FR"/>
        </w:rPr>
        <w:t>4</w:t>
      </w:r>
      <w:r w:rsidR="00AC0B59" w:rsidRPr="009245B1">
        <w:rPr>
          <w:sz w:val="27"/>
          <w:szCs w:val="27"/>
          <w:shd w:val="clear" w:color="auto" w:fill="FFFFFF"/>
          <w:lang w:val="fr-FR"/>
        </w:rPr>
        <w:t>. Bổ sung khoản 2</w:t>
      </w:r>
      <w:r w:rsidR="00723257" w:rsidRPr="009245B1">
        <w:rPr>
          <w:sz w:val="27"/>
          <w:szCs w:val="27"/>
          <w:shd w:val="clear" w:color="auto" w:fill="FFFFFF"/>
          <w:lang w:val="fr-FR"/>
        </w:rPr>
        <w:t xml:space="preserve"> </w:t>
      </w:r>
      <w:r w:rsidR="00AC0B59" w:rsidRPr="009245B1">
        <w:rPr>
          <w:sz w:val="27"/>
          <w:szCs w:val="27"/>
          <w:shd w:val="clear" w:color="auto" w:fill="FFFFFF"/>
          <w:lang w:val="fr-FR"/>
        </w:rPr>
        <w:t>Điều 20</w:t>
      </w:r>
      <w:r w:rsidR="00EC727C" w:rsidRPr="009245B1">
        <w:rPr>
          <w:sz w:val="27"/>
          <w:szCs w:val="27"/>
          <w:shd w:val="clear" w:color="auto" w:fill="FFFFFF"/>
          <w:lang w:val="fr-FR"/>
        </w:rPr>
        <w:t xml:space="preserve"> như sau: </w:t>
      </w:r>
    </w:p>
    <w:p w14:paraId="3E2ECE38" w14:textId="0D8AF12C" w:rsidR="00AC0B59" w:rsidRPr="009245B1" w:rsidRDefault="00AC0B59" w:rsidP="00AC0B59">
      <w:pPr>
        <w:tabs>
          <w:tab w:val="left" w:pos="0"/>
        </w:tabs>
        <w:spacing w:before="120" w:line="380" w:lineRule="exact"/>
        <w:ind w:firstLine="720"/>
        <w:jc w:val="both"/>
        <w:rPr>
          <w:sz w:val="27"/>
          <w:szCs w:val="27"/>
          <w:shd w:val="clear" w:color="auto" w:fill="FFFFFF"/>
          <w:lang w:val="fr-FR"/>
        </w:rPr>
      </w:pPr>
      <w:r w:rsidRPr="009245B1">
        <w:rPr>
          <w:sz w:val="27"/>
          <w:szCs w:val="27"/>
          <w:shd w:val="clear" w:color="auto" w:fill="FFFFFF"/>
          <w:lang w:val="fr-FR"/>
        </w:rPr>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tái khám để người hành nghề xem xét quyết định.</w:t>
      </w:r>
    </w:p>
    <w:p w14:paraId="24AA1D07" w14:textId="77777777" w:rsidR="00AC0B59" w:rsidRPr="009245B1" w:rsidRDefault="00AC0B59" w:rsidP="00AC0B59">
      <w:pPr>
        <w:tabs>
          <w:tab w:val="left" w:pos="0"/>
        </w:tabs>
        <w:spacing w:before="120" w:line="380" w:lineRule="exact"/>
        <w:ind w:firstLine="720"/>
        <w:jc w:val="both"/>
        <w:rPr>
          <w:sz w:val="27"/>
          <w:szCs w:val="27"/>
          <w:shd w:val="clear" w:color="auto" w:fill="FFFFFF"/>
          <w:lang w:val="fr-FR"/>
        </w:rPr>
      </w:pPr>
      <w:r w:rsidRPr="009245B1">
        <w:rPr>
          <w:sz w:val="27"/>
          <w:szCs w:val="27"/>
          <w:shd w:val="clear" w:color="auto" w:fill="FFFFFF"/>
          <w:lang w:val="fr-FR"/>
        </w:rPr>
        <w:t>Riêng trường hợp người bệnh điều trị bệnh lao theo chương trình chống lao quốc gia thì thời gian nghỉ tối đa không quá 180 ngày cho một lần cấp giấy chứng nhận nghỉ việc hưởng bảo hiểm xã hội</w:t>
      </w:r>
    </w:p>
    <w:p w14:paraId="66EEFC5D" w14:textId="52BD41D6" w:rsidR="00AC0B59" w:rsidRPr="009245B1" w:rsidRDefault="00AC0B59" w:rsidP="00AC0B59">
      <w:pPr>
        <w:tabs>
          <w:tab w:val="left" w:pos="0"/>
        </w:tabs>
        <w:spacing w:before="120" w:line="380" w:lineRule="exact"/>
        <w:ind w:firstLine="720"/>
        <w:jc w:val="both"/>
        <w:rPr>
          <w:sz w:val="27"/>
          <w:szCs w:val="27"/>
          <w:shd w:val="clear" w:color="auto" w:fill="FFFFFF"/>
          <w:lang w:val="fr-FR"/>
        </w:rPr>
      </w:pPr>
      <w:r w:rsidRPr="009245B1">
        <w:rPr>
          <w:sz w:val="27"/>
          <w:szCs w:val="27"/>
          <w:shd w:val="clear" w:color="auto" w:fill="FFFFFF"/>
          <w:lang w:val="fr-FR"/>
        </w:rPr>
        <w:t>Trường hợp người lao động bị sẩy, nạo, hút thai, thai chết lưu, phá thai bệnh lý từ 13 tuần tuổi trở lên thì thời gian nghỉ tối đa 50 ngày cho 1 lần cấp giấy chứng nhận nghỉ việc hưởng BHXH”</w:t>
      </w:r>
    </w:p>
    <w:p w14:paraId="16ED2562" w14:textId="38CBA667" w:rsidR="007E1E64" w:rsidRPr="009245B1" w:rsidRDefault="00657BDE" w:rsidP="009207DF">
      <w:pPr>
        <w:pStyle w:val="ListParagraph"/>
        <w:spacing w:before="120" w:line="380" w:lineRule="exact"/>
        <w:ind w:left="0" w:firstLine="709"/>
        <w:contextualSpacing w:val="0"/>
        <w:rPr>
          <w:bCs/>
          <w:iCs/>
          <w:sz w:val="27"/>
          <w:szCs w:val="27"/>
          <w:lang w:val="en-GB"/>
        </w:rPr>
      </w:pPr>
      <w:r w:rsidRPr="009245B1">
        <w:rPr>
          <w:bCs/>
          <w:iCs/>
          <w:sz w:val="27"/>
          <w:szCs w:val="27"/>
          <w:lang w:val="en-GB"/>
        </w:rPr>
        <w:t>5</w:t>
      </w:r>
      <w:r w:rsidR="002E44EE" w:rsidRPr="009245B1">
        <w:rPr>
          <w:bCs/>
          <w:iCs/>
          <w:sz w:val="27"/>
          <w:szCs w:val="27"/>
          <w:lang w:val="en-GB"/>
        </w:rPr>
        <w:t xml:space="preserve">. Bổ sung </w:t>
      </w:r>
      <w:r w:rsidR="007E1E64" w:rsidRPr="009245B1">
        <w:rPr>
          <w:bCs/>
          <w:iCs/>
          <w:sz w:val="27"/>
          <w:szCs w:val="27"/>
          <w:lang w:val="en-GB"/>
        </w:rPr>
        <w:t xml:space="preserve">Điều </w:t>
      </w:r>
      <w:r w:rsidR="00AC0B59" w:rsidRPr="009245B1">
        <w:rPr>
          <w:bCs/>
          <w:iCs/>
          <w:sz w:val="27"/>
          <w:szCs w:val="27"/>
          <w:lang w:val="en-GB"/>
        </w:rPr>
        <w:t>20</w:t>
      </w:r>
      <w:r w:rsidR="00E626D0" w:rsidRPr="009245B1">
        <w:rPr>
          <w:bCs/>
          <w:iCs/>
          <w:sz w:val="27"/>
          <w:szCs w:val="27"/>
          <w:lang w:val="en-GB"/>
        </w:rPr>
        <w:t>a</w:t>
      </w:r>
      <w:r w:rsidR="007E1E64" w:rsidRPr="009245B1">
        <w:rPr>
          <w:bCs/>
          <w:iCs/>
          <w:sz w:val="27"/>
          <w:szCs w:val="27"/>
          <w:lang w:val="en-GB"/>
        </w:rPr>
        <w:t xml:space="preserve"> </w:t>
      </w:r>
      <w:r w:rsidR="002E44EE" w:rsidRPr="009245B1">
        <w:rPr>
          <w:bCs/>
          <w:iCs/>
          <w:sz w:val="27"/>
          <w:szCs w:val="27"/>
          <w:lang w:val="en-GB"/>
        </w:rPr>
        <w:t>vào sau Điề</w:t>
      </w:r>
      <w:r w:rsidR="00AC0B59" w:rsidRPr="009245B1">
        <w:rPr>
          <w:bCs/>
          <w:iCs/>
          <w:sz w:val="27"/>
          <w:szCs w:val="27"/>
          <w:lang w:val="en-GB"/>
        </w:rPr>
        <w:t>u 20</w:t>
      </w:r>
      <w:r w:rsidR="007E1E64" w:rsidRPr="009245B1">
        <w:rPr>
          <w:bCs/>
          <w:iCs/>
          <w:sz w:val="27"/>
          <w:szCs w:val="27"/>
          <w:lang w:val="en-GB"/>
        </w:rPr>
        <w:t xml:space="preserve"> như sau:</w:t>
      </w:r>
      <w:r w:rsidR="002E44EE" w:rsidRPr="009245B1">
        <w:rPr>
          <w:bCs/>
          <w:iCs/>
          <w:sz w:val="27"/>
          <w:szCs w:val="27"/>
          <w:lang w:val="en-GB"/>
        </w:rPr>
        <w:t xml:space="preserve"> </w:t>
      </w:r>
    </w:p>
    <w:p w14:paraId="23D8826D" w14:textId="70D4FA7B" w:rsidR="003C08A1" w:rsidRPr="009245B1" w:rsidRDefault="00EC727C" w:rsidP="009207DF">
      <w:pPr>
        <w:pStyle w:val="BodyText"/>
        <w:spacing w:before="120" w:line="380" w:lineRule="exact"/>
        <w:ind w:firstLine="720"/>
        <w:rPr>
          <w:rFonts w:ascii="Times New Roman" w:hAnsi="Times New Roman"/>
          <w:b/>
          <w:sz w:val="27"/>
          <w:szCs w:val="27"/>
        </w:rPr>
      </w:pPr>
      <w:proofErr w:type="gramStart"/>
      <w:r w:rsidRPr="009245B1">
        <w:rPr>
          <w:rFonts w:ascii="Times New Roman" w:hAnsi="Times New Roman"/>
          <w:b/>
          <w:sz w:val="27"/>
          <w:szCs w:val="27"/>
        </w:rPr>
        <w:lastRenderedPageBreak/>
        <w:t>“</w:t>
      </w:r>
      <w:r w:rsidR="00AC0B59" w:rsidRPr="009245B1">
        <w:rPr>
          <w:rFonts w:ascii="Times New Roman" w:hAnsi="Times New Roman"/>
          <w:b/>
          <w:sz w:val="27"/>
          <w:szCs w:val="27"/>
          <w:lang w:val="vi-VN"/>
        </w:rPr>
        <w:t xml:space="preserve">Điều </w:t>
      </w:r>
      <w:r w:rsidR="00AC0B59" w:rsidRPr="009245B1">
        <w:rPr>
          <w:rFonts w:ascii="Times New Roman" w:hAnsi="Times New Roman"/>
          <w:b/>
          <w:sz w:val="27"/>
          <w:szCs w:val="27"/>
        </w:rPr>
        <w:t>20</w:t>
      </w:r>
      <w:r w:rsidRPr="009245B1">
        <w:rPr>
          <w:rFonts w:ascii="Times New Roman" w:hAnsi="Times New Roman"/>
          <w:b/>
          <w:sz w:val="27"/>
          <w:szCs w:val="27"/>
          <w:lang w:val="vi-VN"/>
        </w:rPr>
        <w:t>a.</w:t>
      </w:r>
      <w:proofErr w:type="gramEnd"/>
      <w:r w:rsidRPr="009245B1">
        <w:rPr>
          <w:rFonts w:ascii="Times New Roman" w:hAnsi="Times New Roman"/>
          <w:b/>
          <w:sz w:val="27"/>
          <w:szCs w:val="27"/>
          <w:lang w:val="vi-VN"/>
        </w:rPr>
        <w:t xml:space="preserve"> </w:t>
      </w:r>
      <w:r w:rsidR="00AC0B59" w:rsidRPr="009245B1">
        <w:rPr>
          <w:rFonts w:ascii="Times New Roman" w:hAnsi="Times New Roman"/>
          <w:b/>
          <w:sz w:val="27"/>
          <w:szCs w:val="27"/>
          <w:lang w:val="vi-VN"/>
        </w:rPr>
        <w:t>Nguyên tắc cấp giấy chứng nhận nghỉ việc hưởng bảo hiểm xã hội đối với người mắc dịch bệnh thuộc nhóm A (VD Covid-19)</w:t>
      </w:r>
    </w:p>
    <w:p w14:paraId="60AE91FC"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1. Việc cấp giấy chứng nhận nghỉ việc hưởng bảo hiểm xã hội phải đáp ứng các yêu cầu sau đây:</w:t>
      </w:r>
    </w:p>
    <w:p w14:paraId="242357E0"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 xml:space="preserve">a) Do cơ sở khám bệnh, chữa bệnh đã được cấp giấy phép hoạt động cấp hoặc Quyết định thành lập cơ sở thu dung điều trị bệnh Covid-19 do cơ quan có thẩm quyền quyết định. Người hành nghề (bao gồm người được cơ quan có thẩm quyền giao nhiệm vụ điều trị covid-19) làm việc tại cơ sở khám bệnh, chữa bệnh (bao gồm cả bệnh viện dã chiến, cơ sở thu dung điều trị covid-19; Trạm y tế cấp xã, trạm y tế lưu động) này được ký giấy chứng nhận nghỉ việc hưởng bảo hiểm xã hội theo phân công của người đứng đầu cơ sở khám bệnh, chữa bệnh đó. </w:t>
      </w:r>
    </w:p>
    <w:p w14:paraId="7AEEF25B"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b) Phù hợp với phạm vi hoạt động chuyên môn của cơ sở khám bệnh, chữa bệnh nơi cấp giấy chứng nhận nghỉ việc hưởng bảo hiểm xã hội đối với người nghiễm Covid-19 đã được cơ quan có thẩm quyền phê duyệt;</w:t>
      </w:r>
    </w:p>
    <w:p w14:paraId="3BD47FED"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c) Phù hợp với tình trạng sức khỏe của người bệnh và hướng dẫn chuyên môn của Bộ trưởng Bộ Y tế.</w:t>
      </w:r>
    </w:p>
    <w:p w14:paraId="623C6C1B"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d) Trường hợp người bệnh chăm sóc, quản lý, điều trị Covid-19 tại nhà theo quy định của Bộ Y tế, người hành nghề căn cứ danh sách quản lý ca bệnh Covid-19 trên địa bàn của Trạm y tế cấp xã; kết quả xét nghiệm dương tính với SARS-CoV-2 thực hiện xác định tình trạng bệnh thông qua và thông tin theo dõi, diễn biến bệnh hàng ngày của nhân viên y tế với người bệnh qua hình thức trực tiếp đến tận nhà người bệnh hoặc gián tiếp qua công nghệ thông tin (áp dụng khám chữa bệnh từ xa) để ký giấy chứng nhận nghỉ việc hưởng bảo hiểm xã hội theo phân công của người đứng đầu cơ sở khám bệnh, chữa bệnh đó.</w:t>
      </w:r>
    </w:p>
    <w:p w14:paraId="430C2CD0" w14:textId="77777777" w:rsidR="00AC0B59" w:rsidRPr="00AC0B59" w:rsidRDefault="00AC0B59" w:rsidP="00AC0B59">
      <w:pPr>
        <w:widowControl w:val="0"/>
        <w:spacing w:before="120" w:after="200" w:line="276" w:lineRule="auto"/>
        <w:ind w:firstLine="720"/>
        <w:jc w:val="both"/>
        <w:rPr>
          <w:rFonts w:eastAsia="DejaVu Sans Condensed"/>
          <w:sz w:val="27"/>
          <w:szCs w:val="27"/>
          <w:lang w:val="vi-VN" w:eastAsia="vi-VN"/>
        </w:rPr>
      </w:pPr>
      <w:r w:rsidRPr="00AC0B59">
        <w:rPr>
          <w:rFonts w:eastAsia="DejaVu Sans Condensed"/>
          <w:sz w:val="27"/>
          <w:szCs w:val="27"/>
          <w:lang w:val="vi-VN" w:eastAsia="vi-VN"/>
        </w:rPr>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liên hệ với cơ sở khám chữa bệnh hoặc trạm y tế cấp xã để người hành nghề xem xét quyết định theo quy định tại điểm d, khoản 1 Điều này.</w:t>
      </w:r>
    </w:p>
    <w:p w14:paraId="770827EA" w14:textId="00A8D49E" w:rsidR="00AC0B59" w:rsidRPr="009245B1" w:rsidRDefault="00AC0B59" w:rsidP="00AC0B59">
      <w:pPr>
        <w:pStyle w:val="BodyText"/>
        <w:spacing w:before="120" w:line="380" w:lineRule="exact"/>
        <w:ind w:firstLine="720"/>
        <w:rPr>
          <w:rFonts w:ascii="Times New Roman" w:eastAsia="DejaVu Sans Condensed" w:hAnsi="Times New Roman"/>
          <w:bCs w:val="0"/>
          <w:iCs w:val="0"/>
          <w:sz w:val="27"/>
          <w:szCs w:val="27"/>
          <w:lang w:eastAsia="vi-VN"/>
        </w:rPr>
      </w:pPr>
      <w:r w:rsidRPr="009245B1">
        <w:rPr>
          <w:rFonts w:ascii="Times New Roman" w:eastAsia="DejaVu Sans Condensed" w:hAnsi="Times New Roman"/>
          <w:bCs w:val="0"/>
          <w:iCs w:val="0"/>
          <w:sz w:val="27"/>
          <w:szCs w:val="27"/>
          <w:lang w:val="vi-VN" w:eastAsia="vi-VN"/>
        </w:rPr>
        <w:t>3. Người hành nghề làm việc tại cơ sở khám bệnh, chữa bệnh đã được cấp giấy phép hoạt động được ký giấy chứng nhận nghỉ việc hưởng bảo hiểm xã hội; trường hợp cơ sở khám bệnh, chữa bệnh không phải là pháp nhân thì người hành nghề phải đăng ký mẫu chữ ký với cơ quan bảo hiểm xã hội.</w:t>
      </w:r>
    </w:p>
    <w:p w14:paraId="71251CE4" w14:textId="79AA8E9D" w:rsidR="00271FAE" w:rsidRPr="009245B1" w:rsidRDefault="00271FAE" w:rsidP="0067559C">
      <w:pPr>
        <w:spacing w:before="120" w:line="360" w:lineRule="exact"/>
        <w:ind w:firstLine="720"/>
        <w:jc w:val="both"/>
        <w:rPr>
          <w:b/>
          <w:sz w:val="27"/>
          <w:szCs w:val="27"/>
        </w:rPr>
      </w:pPr>
      <w:proofErr w:type="gramStart"/>
      <w:r w:rsidRPr="009245B1">
        <w:rPr>
          <w:b/>
          <w:sz w:val="27"/>
          <w:szCs w:val="27"/>
        </w:rPr>
        <w:lastRenderedPageBreak/>
        <w:t>Điều 2.</w:t>
      </w:r>
      <w:proofErr w:type="gramEnd"/>
      <w:r w:rsidRPr="009245B1">
        <w:rPr>
          <w:b/>
          <w:sz w:val="27"/>
          <w:szCs w:val="27"/>
        </w:rPr>
        <w:t xml:space="preserve"> Bãi bỏ </w:t>
      </w:r>
      <w:r w:rsidR="005A498C" w:rsidRPr="009245B1">
        <w:rPr>
          <w:b/>
          <w:sz w:val="27"/>
          <w:szCs w:val="27"/>
        </w:rPr>
        <w:t>một số điều của Thông tư số 56/2017/TT-BYT                          ngày 29 tháng 12 năm 2017 của Bộ trưởng Bộ Y tế quy định chi tiết thi hành Luật bảo hiểm xã hội và Luật an toàn vệ sinh lao động thuộc lĩnh vực y tế.</w:t>
      </w:r>
    </w:p>
    <w:p w14:paraId="60A73204" w14:textId="77777777" w:rsidR="00271FAE" w:rsidRPr="009245B1" w:rsidRDefault="00271FAE" w:rsidP="00271FAE">
      <w:pPr>
        <w:pStyle w:val="ListParagraph"/>
        <w:numPr>
          <w:ilvl w:val="0"/>
          <w:numId w:val="23"/>
        </w:numPr>
        <w:spacing w:before="120" w:line="360" w:lineRule="exact"/>
        <w:rPr>
          <w:sz w:val="27"/>
          <w:szCs w:val="27"/>
        </w:rPr>
      </w:pPr>
      <w:r w:rsidRPr="009245B1">
        <w:rPr>
          <w:sz w:val="27"/>
          <w:szCs w:val="27"/>
        </w:rPr>
        <w:t xml:space="preserve">Bãi bỏ Điều 27 </w:t>
      </w:r>
    </w:p>
    <w:p w14:paraId="7AE5329D" w14:textId="49AB3E46" w:rsidR="00271FAE" w:rsidRPr="009245B1" w:rsidRDefault="00271FAE" w:rsidP="00271FAE">
      <w:pPr>
        <w:pStyle w:val="ListParagraph"/>
        <w:numPr>
          <w:ilvl w:val="0"/>
          <w:numId w:val="23"/>
        </w:numPr>
        <w:spacing w:before="120" w:line="360" w:lineRule="exact"/>
        <w:rPr>
          <w:sz w:val="27"/>
          <w:szCs w:val="27"/>
        </w:rPr>
      </w:pPr>
      <w:r w:rsidRPr="009245B1">
        <w:rPr>
          <w:sz w:val="27"/>
          <w:szCs w:val="27"/>
        </w:rPr>
        <w:t xml:space="preserve">Bãi bỏ Điều 28 </w:t>
      </w:r>
    </w:p>
    <w:p w14:paraId="0395D064" w14:textId="436A29D8" w:rsidR="0067559C" w:rsidRPr="009245B1" w:rsidRDefault="0067559C" w:rsidP="0067559C">
      <w:pPr>
        <w:spacing w:before="120" w:line="360" w:lineRule="exact"/>
        <w:ind w:firstLine="720"/>
        <w:jc w:val="both"/>
        <w:rPr>
          <w:b/>
          <w:sz w:val="27"/>
          <w:szCs w:val="27"/>
          <w:lang w:val="vi-VN"/>
        </w:rPr>
      </w:pPr>
      <w:r w:rsidRPr="009245B1">
        <w:rPr>
          <w:rFonts w:hint="eastAsia"/>
          <w:b/>
          <w:sz w:val="27"/>
          <w:szCs w:val="27"/>
          <w:lang w:val="vi-VN"/>
        </w:rPr>
        <w:t>Đ</w:t>
      </w:r>
      <w:r w:rsidR="00AC0B59" w:rsidRPr="009245B1">
        <w:rPr>
          <w:b/>
          <w:sz w:val="27"/>
          <w:szCs w:val="27"/>
          <w:lang w:val="vi-VN"/>
        </w:rPr>
        <w:t xml:space="preserve">iều </w:t>
      </w:r>
      <w:r w:rsidR="005A498C" w:rsidRPr="009245B1">
        <w:rPr>
          <w:b/>
          <w:sz w:val="27"/>
          <w:szCs w:val="27"/>
        </w:rPr>
        <w:t>3</w:t>
      </w:r>
      <w:r w:rsidRPr="009245B1">
        <w:rPr>
          <w:b/>
          <w:sz w:val="27"/>
          <w:szCs w:val="27"/>
          <w:lang w:val="vi-VN"/>
        </w:rPr>
        <w:t>. Hiệu lực thi hành</w:t>
      </w:r>
    </w:p>
    <w:p w14:paraId="4DB92CAA" w14:textId="16FDE4E9" w:rsidR="00AC0B59" w:rsidRPr="009245B1" w:rsidRDefault="0067559C" w:rsidP="005A498C">
      <w:pPr>
        <w:spacing w:before="120" w:line="360" w:lineRule="exact"/>
        <w:ind w:firstLine="720"/>
        <w:jc w:val="both"/>
        <w:rPr>
          <w:sz w:val="27"/>
          <w:szCs w:val="27"/>
        </w:rPr>
      </w:pPr>
      <w:r w:rsidRPr="009245B1">
        <w:rPr>
          <w:sz w:val="27"/>
          <w:szCs w:val="27"/>
          <w:lang w:val="vi-VN"/>
        </w:rPr>
        <w:t>1. Thông t</w:t>
      </w:r>
      <w:r w:rsidRPr="009245B1">
        <w:rPr>
          <w:rFonts w:hint="eastAsia"/>
          <w:sz w:val="27"/>
          <w:szCs w:val="27"/>
          <w:lang w:val="vi-VN"/>
        </w:rPr>
        <w:t>ư</w:t>
      </w:r>
      <w:r w:rsidRPr="009245B1">
        <w:rPr>
          <w:sz w:val="27"/>
          <w:szCs w:val="27"/>
          <w:lang w:val="vi-VN"/>
        </w:rPr>
        <w:t xml:space="preserve"> này có hiệu lực thi hành kể từ ngày  tháng </w:t>
      </w:r>
      <w:r w:rsidR="00AC0B59" w:rsidRPr="009245B1">
        <w:rPr>
          <w:sz w:val="27"/>
          <w:szCs w:val="27"/>
          <w:lang w:val="vi-VN"/>
        </w:rPr>
        <w:t xml:space="preserve">   </w:t>
      </w:r>
      <w:r w:rsidRPr="009245B1">
        <w:rPr>
          <w:sz w:val="27"/>
          <w:szCs w:val="27"/>
          <w:lang w:val="vi-VN"/>
        </w:rPr>
        <w:t xml:space="preserve"> n</w:t>
      </w:r>
      <w:r w:rsidRPr="009245B1">
        <w:rPr>
          <w:rFonts w:hint="eastAsia"/>
          <w:sz w:val="27"/>
          <w:szCs w:val="27"/>
          <w:lang w:val="vi-VN"/>
        </w:rPr>
        <w:t>ă</w:t>
      </w:r>
      <w:r w:rsidRPr="009245B1">
        <w:rPr>
          <w:sz w:val="27"/>
          <w:szCs w:val="27"/>
          <w:lang w:val="vi-VN"/>
        </w:rPr>
        <w:t>m 2022.</w:t>
      </w:r>
    </w:p>
    <w:p w14:paraId="254382D5" w14:textId="1722FC3F" w:rsidR="005A498C" w:rsidRPr="009245B1" w:rsidRDefault="005A498C" w:rsidP="005A498C">
      <w:pPr>
        <w:spacing w:before="120" w:line="360" w:lineRule="exact"/>
        <w:ind w:firstLine="720"/>
        <w:jc w:val="both"/>
        <w:rPr>
          <w:sz w:val="27"/>
          <w:szCs w:val="27"/>
        </w:rPr>
      </w:pPr>
      <w:r w:rsidRPr="009245B1">
        <w:rPr>
          <w:sz w:val="27"/>
          <w:szCs w:val="27"/>
        </w:rPr>
        <w:t>2. Sửa đổi, bổ sung và bãi bỏ một số điều của Thông tư số 56/2017/TT-BYT ngày 29 tháng 12 năm 2017 của Bộ trưởng Bộ Y tế quy định chi tiết thi hành Luật bảo hiểm xã hội và Luật an toàn vệ sinh lao động thuộc lĩnh vực y tế.</w:t>
      </w:r>
    </w:p>
    <w:p w14:paraId="31704027" w14:textId="46A633FC" w:rsidR="00271FAE" w:rsidRPr="009245B1" w:rsidRDefault="00271FAE" w:rsidP="00271FAE">
      <w:pPr>
        <w:spacing w:before="120" w:line="360" w:lineRule="exact"/>
        <w:ind w:firstLine="720"/>
        <w:jc w:val="both"/>
        <w:rPr>
          <w:b/>
          <w:sz w:val="27"/>
          <w:szCs w:val="27"/>
        </w:rPr>
      </w:pPr>
      <w:proofErr w:type="gramStart"/>
      <w:r w:rsidRPr="009245B1">
        <w:rPr>
          <w:b/>
          <w:sz w:val="27"/>
          <w:szCs w:val="27"/>
        </w:rPr>
        <w:t>Điều 3.</w:t>
      </w:r>
      <w:proofErr w:type="gramEnd"/>
      <w:r w:rsidRPr="009245B1">
        <w:rPr>
          <w:b/>
          <w:sz w:val="27"/>
          <w:szCs w:val="27"/>
        </w:rPr>
        <w:t xml:space="preserve"> Điều khoản chuyển tiếp</w:t>
      </w:r>
    </w:p>
    <w:p w14:paraId="51C91683" w14:textId="149D6940" w:rsidR="006536CC" w:rsidRPr="009245B1" w:rsidRDefault="00271FAE" w:rsidP="009245B1">
      <w:pPr>
        <w:spacing w:before="80" w:line="360" w:lineRule="exact"/>
        <w:ind w:firstLine="720"/>
        <w:jc w:val="both"/>
        <w:rPr>
          <w:sz w:val="27"/>
          <w:szCs w:val="27"/>
        </w:rPr>
      </w:pPr>
      <w:r w:rsidRPr="009245B1">
        <w:rPr>
          <w:sz w:val="27"/>
          <w:szCs w:val="27"/>
        </w:rPr>
        <w:t xml:space="preserve">1. </w:t>
      </w:r>
      <w:r w:rsidR="006536CC" w:rsidRPr="009245B1">
        <w:rPr>
          <w:sz w:val="27"/>
          <w:szCs w:val="27"/>
        </w:rPr>
        <w:t>Giấy ra viện, Giấy chứng sinh, Giấy chứng nhận nghỉ việc hưởng bảo hiểm xã hội, Giấy chứng nhận thương tích, Giấy báo tử do các cơ sở khám bệnh, chữa bệnh cấp theo đúng thẩm quyền và quy chế chuyên môn do Bộ Y tế quy định trong thời gian trước thời điểm Thông tư này có hiệu lực thi hành nhưng cấp không đúng mẫu, ghi không đúng thời gian, không đóng dấu pháp nhân, đóng dấu không đúng chỗ, ký tên không đúng chỗ, không đủ chữ ký thì vẫn có giá trị dễ làm căn cứ giải quyết hưởng chế độ bảo hiểm xã hội.</w:t>
      </w:r>
    </w:p>
    <w:p w14:paraId="45B8DCF8" w14:textId="0D5A7CB8" w:rsidR="00447C99" w:rsidRPr="009245B1" w:rsidRDefault="006536CC" w:rsidP="00F94CC3">
      <w:pPr>
        <w:spacing w:before="120" w:line="360" w:lineRule="exact"/>
        <w:ind w:firstLine="720"/>
        <w:jc w:val="both"/>
        <w:rPr>
          <w:sz w:val="27"/>
          <w:szCs w:val="27"/>
        </w:rPr>
      </w:pPr>
      <w:r w:rsidRPr="009245B1">
        <w:rPr>
          <w:sz w:val="27"/>
          <w:szCs w:val="27"/>
        </w:rPr>
        <w:t xml:space="preserve">2. </w:t>
      </w:r>
      <w:r w:rsidR="00271FAE" w:rsidRPr="009245B1">
        <w:rPr>
          <w:sz w:val="27"/>
          <w:szCs w:val="27"/>
        </w:rPr>
        <w:t>Giấy ra viện, Giấy chứng nhận nghỉ việc hưởng BHXH cấp đối với người điều trị Covid-19 do các cơ sở điều trị người mắc Covid-19 cấp không đúng quy định tại Thông tư số 56/2017/11-BYT cấp trước ngày Thông tư này có hiệu lực thi hành vẫn có giá trị để làm căn cứ giải quyết hưởng chế độ BHXH.</w:t>
      </w:r>
    </w:p>
    <w:p w14:paraId="404684DF" w14:textId="77777777" w:rsidR="005A498C" w:rsidRPr="005A498C" w:rsidRDefault="005A498C" w:rsidP="005A498C">
      <w:pPr>
        <w:spacing w:before="120" w:line="360" w:lineRule="exact"/>
        <w:ind w:firstLine="720"/>
        <w:jc w:val="both"/>
        <w:rPr>
          <w:sz w:val="28"/>
          <w:szCs w:val="28"/>
        </w:rPr>
      </w:pPr>
    </w:p>
    <w:tbl>
      <w:tblPr>
        <w:tblW w:w="8789" w:type="dxa"/>
        <w:tblCellMar>
          <w:left w:w="0" w:type="dxa"/>
          <w:right w:w="0" w:type="dxa"/>
        </w:tblCellMar>
        <w:tblLook w:val="04A0" w:firstRow="1" w:lastRow="0" w:firstColumn="1" w:lastColumn="0" w:noHBand="0" w:noVBand="1"/>
      </w:tblPr>
      <w:tblGrid>
        <w:gridCol w:w="4962"/>
        <w:gridCol w:w="3827"/>
      </w:tblGrid>
      <w:tr w:rsidR="00BE748F" w:rsidRPr="00153F04" w14:paraId="3909391D" w14:textId="77777777" w:rsidTr="00093988">
        <w:tc>
          <w:tcPr>
            <w:tcW w:w="4962" w:type="dxa"/>
          </w:tcPr>
          <w:p w14:paraId="6001E511" w14:textId="52F36C13" w:rsidR="00D45175" w:rsidRPr="00153F04" w:rsidRDefault="00D45175" w:rsidP="00447C99">
            <w:pPr>
              <w:jc w:val="both"/>
              <w:rPr>
                <w:b/>
                <w:bCs/>
                <w:i/>
                <w:iCs/>
                <w:sz w:val="22"/>
                <w:szCs w:val="22"/>
                <w:lang w:val="vi-VN"/>
              </w:rPr>
            </w:pPr>
            <w:r w:rsidRPr="00153F04">
              <w:rPr>
                <w:b/>
                <w:bCs/>
                <w:i/>
                <w:iCs/>
                <w:sz w:val="22"/>
                <w:szCs w:val="22"/>
                <w:lang w:val="vi-VN"/>
              </w:rPr>
              <w:t>Nơi nhận:</w:t>
            </w:r>
          </w:p>
          <w:p w14:paraId="004A0001"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Văn phòng Chính phủ (Vụ KGVX, Công báo, Cổng TTĐT Chính phủ);</w:t>
            </w:r>
          </w:p>
          <w:p w14:paraId="31EEE049"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Bộ Tư pháp (Cục Kiểm tra VBQPPL);</w:t>
            </w:r>
          </w:p>
          <w:p w14:paraId="341F13A8" w14:textId="0339433B" w:rsidR="009F1D48" w:rsidRPr="00153F04" w:rsidRDefault="009F1D48" w:rsidP="009F1D48">
            <w:pPr>
              <w:tabs>
                <w:tab w:val="left" w:pos="142"/>
                <w:tab w:val="left" w:pos="426"/>
              </w:tabs>
              <w:jc w:val="both"/>
              <w:rPr>
                <w:sz w:val="22"/>
                <w:szCs w:val="22"/>
                <w:lang w:val="nb-NO"/>
              </w:rPr>
            </w:pPr>
            <w:r w:rsidRPr="00153F04">
              <w:rPr>
                <w:sz w:val="22"/>
                <w:szCs w:val="22"/>
                <w:lang w:val="nb-NO"/>
              </w:rPr>
              <w:t>- Ủy ban XH của Quốc hội (để b/c);</w:t>
            </w:r>
          </w:p>
          <w:p w14:paraId="40BDA524" w14:textId="0C7D0248" w:rsidR="0077419D" w:rsidRPr="00153F04" w:rsidRDefault="0077419D" w:rsidP="009F1D48">
            <w:pPr>
              <w:pStyle w:val="NormalWeb"/>
              <w:tabs>
                <w:tab w:val="left" w:pos="142"/>
                <w:tab w:val="left" w:pos="175"/>
              </w:tabs>
              <w:spacing w:before="0" w:beforeAutospacing="0" w:after="0" w:afterAutospacing="0"/>
              <w:ind w:left="33"/>
              <w:jc w:val="both"/>
              <w:rPr>
                <w:sz w:val="22"/>
                <w:szCs w:val="22"/>
                <w:lang w:val="nb-NO"/>
              </w:rPr>
            </w:pPr>
            <w:r w:rsidRPr="00153F04">
              <w:rPr>
                <w:sz w:val="22"/>
                <w:szCs w:val="22"/>
                <w:lang w:val="nb-NO"/>
              </w:rPr>
              <w:t>- Bộ LĐTBXH;</w:t>
            </w:r>
          </w:p>
          <w:p w14:paraId="28074D69"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Bộ trưởng Bộ Y tế (để báo cáo);</w:t>
            </w:r>
          </w:p>
          <w:p w14:paraId="3B316CF7"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Các Thứ trưởng Bộ Y tế (để phối hợp);</w:t>
            </w:r>
          </w:p>
          <w:p w14:paraId="722E25EE"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Bảo hiểm xã hội Việt Nam;</w:t>
            </w:r>
          </w:p>
          <w:p w14:paraId="6F72125F"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UBND các tỉnh, TP trực thuộc TW;</w:t>
            </w:r>
          </w:p>
          <w:p w14:paraId="128E6228" w14:textId="7FF0A23D" w:rsidR="00E0521E" w:rsidRPr="00153F04" w:rsidRDefault="00E0521E" w:rsidP="009F1D48">
            <w:pPr>
              <w:tabs>
                <w:tab w:val="left" w:pos="142"/>
                <w:tab w:val="left" w:pos="426"/>
              </w:tabs>
              <w:jc w:val="both"/>
              <w:rPr>
                <w:sz w:val="22"/>
                <w:szCs w:val="22"/>
                <w:lang w:val="nb-NO"/>
              </w:rPr>
            </w:pPr>
            <w:r w:rsidRPr="00153F04">
              <w:rPr>
                <w:sz w:val="22"/>
                <w:szCs w:val="22"/>
                <w:lang w:val="nb-NO"/>
              </w:rPr>
              <w:t>- Các đơn vị thuộc và trực thuộc Bộ Y tế;</w:t>
            </w:r>
          </w:p>
          <w:p w14:paraId="0637AA8B"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Sở Y tế các tỉnh, thành phố trực thuộc TW;</w:t>
            </w:r>
          </w:p>
          <w:p w14:paraId="4375068A"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Y tế các Bộ, ngành;</w:t>
            </w:r>
          </w:p>
          <w:p w14:paraId="36F140D1" w14:textId="770FBF95" w:rsidR="00183A39" w:rsidRPr="00153F04" w:rsidRDefault="00183A39" w:rsidP="009F1D48">
            <w:pPr>
              <w:tabs>
                <w:tab w:val="left" w:pos="142"/>
                <w:tab w:val="left" w:pos="426"/>
              </w:tabs>
              <w:jc w:val="both"/>
              <w:rPr>
                <w:sz w:val="22"/>
                <w:szCs w:val="22"/>
                <w:lang w:val="nb-NO"/>
              </w:rPr>
            </w:pPr>
            <w:r w:rsidRPr="00153F04">
              <w:rPr>
                <w:sz w:val="22"/>
                <w:szCs w:val="22"/>
                <w:lang w:val="nb-NO"/>
              </w:rPr>
              <w:t>- Tổng Hội y học Việt Nam;</w:t>
            </w:r>
          </w:p>
          <w:p w14:paraId="41DDCA11" w14:textId="6E9C7CC2" w:rsidR="008F1F4F" w:rsidRPr="00153F04" w:rsidRDefault="008F1F4F" w:rsidP="009F1D48">
            <w:pPr>
              <w:tabs>
                <w:tab w:val="left" w:pos="142"/>
                <w:tab w:val="left" w:pos="426"/>
              </w:tabs>
              <w:jc w:val="both"/>
              <w:rPr>
                <w:sz w:val="22"/>
                <w:szCs w:val="22"/>
                <w:lang w:val="nb-NO"/>
              </w:rPr>
            </w:pPr>
            <w:r w:rsidRPr="00153F04">
              <w:rPr>
                <w:sz w:val="22"/>
                <w:szCs w:val="22"/>
                <w:lang w:val="nb-NO"/>
              </w:rPr>
              <w:t>- Hiệp hội Bệnh viện tư nhân;</w:t>
            </w:r>
          </w:p>
          <w:p w14:paraId="4641288F" w14:textId="77777777" w:rsidR="009F1D48" w:rsidRPr="00153F04" w:rsidRDefault="009F1D48" w:rsidP="009F1D48">
            <w:pPr>
              <w:tabs>
                <w:tab w:val="left" w:pos="142"/>
                <w:tab w:val="left" w:pos="426"/>
              </w:tabs>
              <w:jc w:val="both"/>
              <w:rPr>
                <w:sz w:val="22"/>
                <w:szCs w:val="22"/>
                <w:lang w:val="nb-NO"/>
              </w:rPr>
            </w:pPr>
            <w:r w:rsidRPr="00153F04">
              <w:rPr>
                <w:sz w:val="22"/>
                <w:szCs w:val="22"/>
                <w:lang w:val="nb-NO"/>
              </w:rPr>
              <w:t>- Cổng Thông tin điện tử Bộ Y tế;</w:t>
            </w:r>
          </w:p>
          <w:p w14:paraId="5A410D46" w14:textId="4CBDE2F8" w:rsidR="0045298B" w:rsidRPr="00153F04" w:rsidRDefault="009F1D48" w:rsidP="009F1D48">
            <w:pPr>
              <w:rPr>
                <w:sz w:val="22"/>
                <w:szCs w:val="22"/>
                <w:lang w:val="fr-FR"/>
              </w:rPr>
            </w:pPr>
            <w:r w:rsidRPr="00153F04">
              <w:rPr>
                <w:sz w:val="22"/>
                <w:szCs w:val="22"/>
                <w:lang w:val="nb-NO"/>
              </w:rPr>
              <w:t>- Lưu: VT, KCB (02b), PC (01b), BH (01b).</w:t>
            </w:r>
          </w:p>
        </w:tc>
        <w:tc>
          <w:tcPr>
            <w:tcW w:w="3827" w:type="dxa"/>
          </w:tcPr>
          <w:p w14:paraId="0CA72913" w14:textId="77777777" w:rsidR="0045298B" w:rsidRPr="00153F04" w:rsidRDefault="0045298B" w:rsidP="00447C99">
            <w:pPr>
              <w:ind w:left="1276"/>
              <w:jc w:val="center"/>
              <w:rPr>
                <w:b/>
                <w:bCs/>
                <w:sz w:val="28"/>
                <w:szCs w:val="28"/>
                <w:lang w:val="fr-FR"/>
              </w:rPr>
            </w:pPr>
            <w:r w:rsidRPr="00153F04">
              <w:rPr>
                <w:b/>
                <w:bCs/>
                <w:sz w:val="28"/>
                <w:szCs w:val="28"/>
                <w:lang w:val="fr-FR"/>
              </w:rPr>
              <w:t xml:space="preserve">KT. BỘ TRƯỞNG </w:t>
            </w:r>
          </w:p>
          <w:p w14:paraId="45CB0179" w14:textId="6BD9F357" w:rsidR="0018328C" w:rsidRPr="00153F04" w:rsidRDefault="0045298B" w:rsidP="00447C99">
            <w:pPr>
              <w:ind w:left="1276"/>
              <w:jc w:val="center"/>
              <w:rPr>
                <w:b/>
                <w:sz w:val="28"/>
                <w:szCs w:val="28"/>
                <w:lang w:val="fr-FR"/>
              </w:rPr>
            </w:pPr>
            <w:r w:rsidRPr="00153F04">
              <w:rPr>
                <w:b/>
                <w:bCs/>
                <w:sz w:val="28"/>
                <w:szCs w:val="28"/>
                <w:lang w:val="fr-FR"/>
              </w:rPr>
              <w:t>THỨ TRƯỞNG</w:t>
            </w:r>
            <w:r w:rsidRPr="00153F04">
              <w:rPr>
                <w:b/>
                <w:sz w:val="28"/>
                <w:szCs w:val="28"/>
                <w:lang w:val="fr-FR"/>
              </w:rPr>
              <w:br/>
            </w:r>
          </w:p>
          <w:p w14:paraId="34EEF701" w14:textId="77777777" w:rsidR="008F2355" w:rsidRPr="00153F04" w:rsidRDefault="008F2355" w:rsidP="00447C99">
            <w:pPr>
              <w:ind w:left="1276"/>
              <w:jc w:val="center"/>
              <w:rPr>
                <w:b/>
                <w:sz w:val="28"/>
                <w:szCs w:val="28"/>
                <w:lang w:val="fr-FR"/>
              </w:rPr>
            </w:pPr>
          </w:p>
          <w:p w14:paraId="4E86B715" w14:textId="77777777" w:rsidR="008F2355" w:rsidRPr="00153F04" w:rsidRDefault="008F2355" w:rsidP="00447C99">
            <w:pPr>
              <w:ind w:left="1276"/>
              <w:jc w:val="center"/>
              <w:rPr>
                <w:b/>
                <w:sz w:val="28"/>
                <w:szCs w:val="28"/>
                <w:lang w:val="fr-FR"/>
              </w:rPr>
            </w:pPr>
          </w:p>
          <w:p w14:paraId="27D6CE10" w14:textId="77777777" w:rsidR="0089664B" w:rsidRPr="00153F04" w:rsidRDefault="0089664B" w:rsidP="00447C99">
            <w:pPr>
              <w:ind w:left="1276"/>
              <w:jc w:val="center"/>
              <w:rPr>
                <w:b/>
                <w:sz w:val="28"/>
                <w:szCs w:val="28"/>
                <w:lang w:val="fr-FR"/>
              </w:rPr>
            </w:pPr>
          </w:p>
          <w:p w14:paraId="615AD12A" w14:textId="77777777" w:rsidR="0045298B" w:rsidRPr="00153F04" w:rsidRDefault="0045298B" w:rsidP="00447C99">
            <w:pPr>
              <w:ind w:left="1276"/>
              <w:jc w:val="center"/>
              <w:rPr>
                <w:b/>
                <w:sz w:val="28"/>
                <w:szCs w:val="28"/>
                <w:lang w:val="fr-FR"/>
              </w:rPr>
            </w:pPr>
            <w:r w:rsidRPr="00153F04">
              <w:rPr>
                <w:b/>
                <w:sz w:val="28"/>
                <w:szCs w:val="28"/>
                <w:lang w:val="fr-FR"/>
              </w:rPr>
              <w:br/>
            </w:r>
          </w:p>
          <w:p w14:paraId="741732EA" w14:textId="49D445E1" w:rsidR="0045298B" w:rsidRPr="00153F04" w:rsidRDefault="00F81DBB" w:rsidP="00447C99">
            <w:pPr>
              <w:ind w:left="1276"/>
              <w:jc w:val="center"/>
            </w:pPr>
            <w:r w:rsidRPr="00153F04">
              <w:rPr>
                <w:b/>
                <w:sz w:val="28"/>
                <w:szCs w:val="28"/>
              </w:rPr>
              <w:t xml:space="preserve">Nguyễn </w:t>
            </w:r>
            <w:r w:rsidR="009F1D48" w:rsidRPr="00153F04">
              <w:rPr>
                <w:b/>
                <w:sz w:val="28"/>
                <w:szCs w:val="28"/>
              </w:rPr>
              <w:t>Trường Sơn</w:t>
            </w:r>
          </w:p>
        </w:tc>
      </w:tr>
    </w:tbl>
    <w:p w14:paraId="6C9558D1" w14:textId="39F92114" w:rsidR="00370C5A" w:rsidRPr="00153F04" w:rsidRDefault="00370C5A" w:rsidP="00DC7524">
      <w:pPr>
        <w:jc w:val="both"/>
        <w:rPr>
          <w:sz w:val="28"/>
          <w:szCs w:val="28"/>
        </w:rPr>
      </w:pPr>
    </w:p>
    <w:sectPr w:rsidR="00370C5A" w:rsidRPr="00153F04" w:rsidSect="00BD6B20">
      <w:headerReference w:type="default" r:id="rId9"/>
      <w:footerReference w:type="even" r:id="rId10"/>
      <w:footerReference w:type="default" r:id="rId11"/>
      <w:footerReference w:type="first" r:id="rId12"/>
      <w:pgSz w:w="11907" w:h="16840" w:code="9"/>
      <w:pgMar w:top="851" w:right="1134" w:bottom="624" w:left="1701" w:header="720" w:footer="4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9BA1C" w14:textId="77777777" w:rsidR="00366458" w:rsidRDefault="00366458">
      <w:r>
        <w:separator/>
      </w:r>
    </w:p>
  </w:endnote>
  <w:endnote w:type="continuationSeparator" w:id="0">
    <w:p w14:paraId="2DB906F5" w14:textId="77777777" w:rsidR="00366458" w:rsidRDefault="0036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Condensed">
    <w:altName w:val="Arial"/>
    <w:charset w:val="00"/>
    <w:family w:val="swiss"/>
    <w:pitch w:val="variable"/>
    <w:sig w:usb0="00000000" w:usb1="D200FDFF" w:usb2="000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54AE3" w14:textId="77777777" w:rsidR="00573259" w:rsidRDefault="00573259" w:rsidP="00807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69B10" w14:textId="77777777" w:rsidR="00573259" w:rsidRDefault="00573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E624" w14:textId="5718F6B5" w:rsidR="00573259" w:rsidRDefault="00573259">
    <w:pPr>
      <w:pStyle w:val="Footer"/>
      <w:jc w:val="center"/>
    </w:pPr>
  </w:p>
  <w:p w14:paraId="5BAE3859" w14:textId="73BD520C" w:rsidR="00573259" w:rsidRDefault="00573259" w:rsidP="000C27D0">
    <w:pPr>
      <w:pStyle w:val="Footer"/>
      <w:tabs>
        <w:tab w:val="clear" w:pos="4320"/>
        <w:tab w:val="clear" w:pos="8640"/>
        <w:tab w:val="left" w:pos="692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47729"/>
      <w:docPartObj>
        <w:docPartGallery w:val="Page Numbers (Bottom of Page)"/>
        <w:docPartUnique/>
      </w:docPartObj>
    </w:sdtPr>
    <w:sdtEndPr>
      <w:rPr>
        <w:noProof/>
      </w:rPr>
    </w:sdtEndPr>
    <w:sdtContent>
      <w:p w14:paraId="687450F5" w14:textId="6ABA8716" w:rsidR="00336015" w:rsidRDefault="003360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33F91A" w14:textId="77777777" w:rsidR="00336015" w:rsidRDefault="0033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A1DC" w14:textId="77777777" w:rsidR="00366458" w:rsidRDefault="00366458">
      <w:r>
        <w:separator/>
      </w:r>
    </w:p>
  </w:footnote>
  <w:footnote w:type="continuationSeparator" w:id="0">
    <w:p w14:paraId="3E51F2AD" w14:textId="77777777" w:rsidR="00366458" w:rsidRDefault="00366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20919"/>
      <w:docPartObj>
        <w:docPartGallery w:val="Page Numbers (Top of Page)"/>
        <w:docPartUnique/>
      </w:docPartObj>
    </w:sdtPr>
    <w:sdtEndPr>
      <w:rPr>
        <w:noProof/>
      </w:rPr>
    </w:sdtEndPr>
    <w:sdtContent>
      <w:p w14:paraId="2B262160" w14:textId="58D676E7" w:rsidR="00573259" w:rsidRDefault="00573259">
        <w:pPr>
          <w:pStyle w:val="Header"/>
          <w:jc w:val="center"/>
        </w:pPr>
        <w:r>
          <w:fldChar w:fldCharType="begin"/>
        </w:r>
        <w:r>
          <w:instrText xml:space="preserve"> PAGE   \* MERGEFORMAT </w:instrText>
        </w:r>
        <w:r>
          <w:fldChar w:fldCharType="separate"/>
        </w:r>
        <w:r w:rsidR="00336015">
          <w:rPr>
            <w:noProof/>
          </w:rPr>
          <w:t>3</w:t>
        </w:r>
        <w:r>
          <w:rPr>
            <w:noProof/>
          </w:rPr>
          <w:fldChar w:fldCharType="end"/>
        </w:r>
      </w:p>
    </w:sdtContent>
  </w:sdt>
  <w:p w14:paraId="06D4D51A" w14:textId="77777777" w:rsidR="00573259" w:rsidRDefault="0057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263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E11AF"/>
    <w:multiLevelType w:val="hybridMultilevel"/>
    <w:tmpl w:val="D8967330"/>
    <w:lvl w:ilvl="0" w:tplc="88188A9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F3167"/>
    <w:multiLevelType w:val="hybridMultilevel"/>
    <w:tmpl w:val="0C961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8064AB"/>
    <w:multiLevelType w:val="hybridMultilevel"/>
    <w:tmpl w:val="070A7C5C"/>
    <w:lvl w:ilvl="0" w:tplc="1FF4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DD1B5E"/>
    <w:multiLevelType w:val="hybridMultilevel"/>
    <w:tmpl w:val="CFBAC874"/>
    <w:lvl w:ilvl="0" w:tplc="47F05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97C9E"/>
    <w:multiLevelType w:val="hybridMultilevel"/>
    <w:tmpl w:val="191A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000CE"/>
    <w:multiLevelType w:val="hybridMultilevel"/>
    <w:tmpl w:val="0ED8E94A"/>
    <w:lvl w:ilvl="0" w:tplc="7B46B71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415412A"/>
    <w:multiLevelType w:val="hybridMultilevel"/>
    <w:tmpl w:val="22CC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F4A00"/>
    <w:multiLevelType w:val="hybridMultilevel"/>
    <w:tmpl w:val="451A7DCC"/>
    <w:lvl w:ilvl="0" w:tplc="CAE69186">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E843EC"/>
    <w:multiLevelType w:val="hybridMultilevel"/>
    <w:tmpl w:val="74A2FD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E92404"/>
    <w:multiLevelType w:val="hybridMultilevel"/>
    <w:tmpl w:val="C8A4ED4C"/>
    <w:lvl w:ilvl="0" w:tplc="2EACF5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F167B1C"/>
    <w:multiLevelType w:val="hybridMultilevel"/>
    <w:tmpl w:val="4EC2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AA4094"/>
    <w:multiLevelType w:val="hybridMultilevel"/>
    <w:tmpl w:val="69903E62"/>
    <w:lvl w:ilvl="0" w:tplc="C07CE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EA3A93"/>
    <w:multiLevelType w:val="hybridMultilevel"/>
    <w:tmpl w:val="998A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27959"/>
    <w:multiLevelType w:val="hybridMultilevel"/>
    <w:tmpl w:val="26D4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43837"/>
    <w:multiLevelType w:val="hybridMultilevel"/>
    <w:tmpl w:val="6DF01F92"/>
    <w:lvl w:ilvl="0" w:tplc="6E123444">
      <w:start w:val="1"/>
      <w:numFmt w:val="lowerLetter"/>
      <w:lvlText w:val="%1)"/>
      <w:lvlJc w:val="left"/>
      <w:pPr>
        <w:ind w:left="928"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283F8D"/>
    <w:multiLevelType w:val="multilevel"/>
    <w:tmpl w:val="3C088A5E"/>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nsid w:val="601E1F0B"/>
    <w:multiLevelType w:val="hybridMultilevel"/>
    <w:tmpl w:val="9300DFAE"/>
    <w:lvl w:ilvl="0" w:tplc="944A6C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79087B"/>
    <w:multiLevelType w:val="hybridMultilevel"/>
    <w:tmpl w:val="835A83DC"/>
    <w:lvl w:ilvl="0" w:tplc="ED8A819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6309A"/>
    <w:multiLevelType w:val="hybridMultilevel"/>
    <w:tmpl w:val="70387182"/>
    <w:lvl w:ilvl="0" w:tplc="153ABB42">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75035"/>
    <w:multiLevelType w:val="hybridMultilevel"/>
    <w:tmpl w:val="22CC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C777E"/>
    <w:multiLevelType w:val="hybridMultilevel"/>
    <w:tmpl w:val="3C0C1B58"/>
    <w:lvl w:ilvl="0" w:tplc="9B9C3616">
      <w:start w:val="5"/>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EC75B9"/>
    <w:multiLevelType w:val="hybridMultilevel"/>
    <w:tmpl w:val="F52A0CC0"/>
    <w:lvl w:ilvl="0" w:tplc="C1044C1A">
      <w:start w:val="1"/>
      <w:numFmt w:val="decimal"/>
      <w:lvlText w:val="%1."/>
      <w:lvlJc w:val="left"/>
      <w:pPr>
        <w:ind w:left="1215" w:hanging="360"/>
      </w:pPr>
      <w:rPr>
        <w:rFonts w:hint="default"/>
        <w:color w:val="C0000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14"/>
  </w:num>
  <w:num w:numId="2">
    <w:abstractNumId w:val="5"/>
  </w:num>
  <w:num w:numId="3">
    <w:abstractNumId w:val="8"/>
  </w:num>
  <w:num w:numId="4">
    <w:abstractNumId w:val="11"/>
  </w:num>
  <w:num w:numId="5">
    <w:abstractNumId w:val="6"/>
  </w:num>
  <w:num w:numId="6">
    <w:abstractNumId w:val="2"/>
  </w:num>
  <w:num w:numId="7">
    <w:abstractNumId w:val="13"/>
  </w:num>
  <w:num w:numId="8">
    <w:abstractNumId w:val="16"/>
  </w:num>
  <w:num w:numId="9">
    <w:abstractNumId w:val="1"/>
  </w:num>
  <w:num w:numId="10">
    <w:abstractNumId w:val="21"/>
  </w:num>
  <w:num w:numId="11">
    <w:abstractNumId w:val="0"/>
  </w:num>
  <w:num w:numId="12">
    <w:abstractNumId w:val="3"/>
  </w:num>
  <w:num w:numId="13">
    <w:abstractNumId w:val="19"/>
  </w:num>
  <w:num w:numId="14">
    <w:abstractNumId w:val="22"/>
  </w:num>
  <w:num w:numId="15">
    <w:abstractNumId w:val="10"/>
  </w:num>
  <w:num w:numId="16">
    <w:abstractNumId w:val="4"/>
  </w:num>
  <w:num w:numId="17">
    <w:abstractNumId w:val="7"/>
  </w:num>
  <w:num w:numId="18">
    <w:abstractNumId w:val="9"/>
  </w:num>
  <w:num w:numId="19">
    <w:abstractNumId w:val="20"/>
  </w:num>
  <w:num w:numId="20">
    <w:abstractNumId w:val="15"/>
  </w:num>
  <w:num w:numId="21">
    <w:abstractNumId w:val="1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AE"/>
    <w:rsid w:val="00000456"/>
    <w:rsid w:val="00002D82"/>
    <w:rsid w:val="00005273"/>
    <w:rsid w:val="00005722"/>
    <w:rsid w:val="00006AE1"/>
    <w:rsid w:val="00010C41"/>
    <w:rsid w:val="000120D6"/>
    <w:rsid w:val="000130C2"/>
    <w:rsid w:val="00016C65"/>
    <w:rsid w:val="00023F01"/>
    <w:rsid w:val="00024D14"/>
    <w:rsid w:val="00025BF8"/>
    <w:rsid w:val="00026CF4"/>
    <w:rsid w:val="00026E30"/>
    <w:rsid w:val="00027104"/>
    <w:rsid w:val="0002713B"/>
    <w:rsid w:val="0003064B"/>
    <w:rsid w:val="00030DA2"/>
    <w:rsid w:val="0003284E"/>
    <w:rsid w:val="00034131"/>
    <w:rsid w:val="0003606B"/>
    <w:rsid w:val="00037A91"/>
    <w:rsid w:val="00037B79"/>
    <w:rsid w:val="0004082E"/>
    <w:rsid w:val="00041481"/>
    <w:rsid w:val="00041B01"/>
    <w:rsid w:val="0004324E"/>
    <w:rsid w:val="00043E8B"/>
    <w:rsid w:val="000444C7"/>
    <w:rsid w:val="00045126"/>
    <w:rsid w:val="00046DD1"/>
    <w:rsid w:val="00050C95"/>
    <w:rsid w:val="00051526"/>
    <w:rsid w:val="000518D1"/>
    <w:rsid w:val="000531B7"/>
    <w:rsid w:val="000542B6"/>
    <w:rsid w:val="00056328"/>
    <w:rsid w:val="00056F84"/>
    <w:rsid w:val="000606A8"/>
    <w:rsid w:val="000613D3"/>
    <w:rsid w:val="000617B3"/>
    <w:rsid w:val="00061945"/>
    <w:rsid w:val="00061A85"/>
    <w:rsid w:val="0006207D"/>
    <w:rsid w:val="00062847"/>
    <w:rsid w:val="00062C4D"/>
    <w:rsid w:val="00062CB8"/>
    <w:rsid w:val="00062EF9"/>
    <w:rsid w:val="00063073"/>
    <w:rsid w:val="00063549"/>
    <w:rsid w:val="00063772"/>
    <w:rsid w:val="000655B6"/>
    <w:rsid w:val="000661DC"/>
    <w:rsid w:val="000673D9"/>
    <w:rsid w:val="000676D7"/>
    <w:rsid w:val="0007056F"/>
    <w:rsid w:val="00070A6A"/>
    <w:rsid w:val="00072B91"/>
    <w:rsid w:val="000733B3"/>
    <w:rsid w:val="00074031"/>
    <w:rsid w:val="0007492B"/>
    <w:rsid w:val="00076061"/>
    <w:rsid w:val="00077D0B"/>
    <w:rsid w:val="00080F0A"/>
    <w:rsid w:val="00081BE5"/>
    <w:rsid w:val="00083AE2"/>
    <w:rsid w:val="000840C0"/>
    <w:rsid w:val="00084172"/>
    <w:rsid w:val="00084676"/>
    <w:rsid w:val="0008517B"/>
    <w:rsid w:val="00086A32"/>
    <w:rsid w:val="00086A6D"/>
    <w:rsid w:val="000933D1"/>
    <w:rsid w:val="000935B7"/>
    <w:rsid w:val="00093988"/>
    <w:rsid w:val="000940E0"/>
    <w:rsid w:val="000944D8"/>
    <w:rsid w:val="000961DA"/>
    <w:rsid w:val="00097F1D"/>
    <w:rsid w:val="000A0195"/>
    <w:rsid w:val="000A094F"/>
    <w:rsid w:val="000A22A2"/>
    <w:rsid w:val="000A31A3"/>
    <w:rsid w:val="000A54BE"/>
    <w:rsid w:val="000A6508"/>
    <w:rsid w:val="000A7BC4"/>
    <w:rsid w:val="000B0728"/>
    <w:rsid w:val="000B1ADD"/>
    <w:rsid w:val="000B3BF4"/>
    <w:rsid w:val="000B4FD5"/>
    <w:rsid w:val="000B5646"/>
    <w:rsid w:val="000B572E"/>
    <w:rsid w:val="000B6ED6"/>
    <w:rsid w:val="000B7929"/>
    <w:rsid w:val="000B7C9F"/>
    <w:rsid w:val="000B7CD7"/>
    <w:rsid w:val="000C11B3"/>
    <w:rsid w:val="000C1B3C"/>
    <w:rsid w:val="000C27D0"/>
    <w:rsid w:val="000C3388"/>
    <w:rsid w:val="000C3C70"/>
    <w:rsid w:val="000C587B"/>
    <w:rsid w:val="000C698A"/>
    <w:rsid w:val="000C7E48"/>
    <w:rsid w:val="000D131D"/>
    <w:rsid w:val="000D1591"/>
    <w:rsid w:val="000D4005"/>
    <w:rsid w:val="000D61B9"/>
    <w:rsid w:val="000D6390"/>
    <w:rsid w:val="000D64CC"/>
    <w:rsid w:val="000D6876"/>
    <w:rsid w:val="000D7E48"/>
    <w:rsid w:val="000E23E5"/>
    <w:rsid w:val="000E314C"/>
    <w:rsid w:val="000E687C"/>
    <w:rsid w:val="000E6E11"/>
    <w:rsid w:val="000F13BB"/>
    <w:rsid w:val="000F1797"/>
    <w:rsid w:val="000F1F3F"/>
    <w:rsid w:val="000F21BA"/>
    <w:rsid w:val="000F35C9"/>
    <w:rsid w:val="000F46D0"/>
    <w:rsid w:val="000F4E52"/>
    <w:rsid w:val="000F5066"/>
    <w:rsid w:val="000F5B36"/>
    <w:rsid w:val="00101716"/>
    <w:rsid w:val="001022BF"/>
    <w:rsid w:val="00103942"/>
    <w:rsid w:val="0010572E"/>
    <w:rsid w:val="001064FD"/>
    <w:rsid w:val="00106DA6"/>
    <w:rsid w:val="00110AE2"/>
    <w:rsid w:val="00110E65"/>
    <w:rsid w:val="00114311"/>
    <w:rsid w:val="00114924"/>
    <w:rsid w:val="001168FA"/>
    <w:rsid w:val="001168FF"/>
    <w:rsid w:val="00120C9E"/>
    <w:rsid w:val="00122729"/>
    <w:rsid w:val="001247DD"/>
    <w:rsid w:val="0012480C"/>
    <w:rsid w:val="00124E41"/>
    <w:rsid w:val="00125C3F"/>
    <w:rsid w:val="00126BB8"/>
    <w:rsid w:val="001274B6"/>
    <w:rsid w:val="001311EB"/>
    <w:rsid w:val="001342E8"/>
    <w:rsid w:val="001349ED"/>
    <w:rsid w:val="00135363"/>
    <w:rsid w:val="00135D7F"/>
    <w:rsid w:val="001366EA"/>
    <w:rsid w:val="0014097E"/>
    <w:rsid w:val="00141575"/>
    <w:rsid w:val="0014157B"/>
    <w:rsid w:val="00143F3C"/>
    <w:rsid w:val="00144EE1"/>
    <w:rsid w:val="00144F90"/>
    <w:rsid w:val="00147A6C"/>
    <w:rsid w:val="00147B1D"/>
    <w:rsid w:val="00147CED"/>
    <w:rsid w:val="00150C41"/>
    <w:rsid w:val="001517DF"/>
    <w:rsid w:val="0015183D"/>
    <w:rsid w:val="00152347"/>
    <w:rsid w:val="0015239A"/>
    <w:rsid w:val="00153C82"/>
    <w:rsid w:val="00153F04"/>
    <w:rsid w:val="001554AB"/>
    <w:rsid w:val="0016046F"/>
    <w:rsid w:val="001618F4"/>
    <w:rsid w:val="00163306"/>
    <w:rsid w:val="00163CB7"/>
    <w:rsid w:val="00166DBC"/>
    <w:rsid w:val="001675C8"/>
    <w:rsid w:val="00167C31"/>
    <w:rsid w:val="00167E33"/>
    <w:rsid w:val="001704DE"/>
    <w:rsid w:val="001719B6"/>
    <w:rsid w:val="00173A63"/>
    <w:rsid w:val="001742DA"/>
    <w:rsid w:val="001807DF"/>
    <w:rsid w:val="00180A17"/>
    <w:rsid w:val="00181454"/>
    <w:rsid w:val="001818A1"/>
    <w:rsid w:val="001818EB"/>
    <w:rsid w:val="00181D64"/>
    <w:rsid w:val="0018328C"/>
    <w:rsid w:val="00183821"/>
    <w:rsid w:val="00183A39"/>
    <w:rsid w:val="00183F65"/>
    <w:rsid w:val="001844DB"/>
    <w:rsid w:val="0018563C"/>
    <w:rsid w:val="00187534"/>
    <w:rsid w:val="00191E1A"/>
    <w:rsid w:val="00192094"/>
    <w:rsid w:val="00193C0A"/>
    <w:rsid w:val="00194C94"/>
    <w:rsid w:val="00196679"/>
    <w:rsid w:val="001A057A"/>
    <w:rsid w:val="001A23CC"/>
    <w:rsid w:val="001A3B08"/>
    <w:rsid w:val="001A4A3A"/>
    <w:rsid w:val="001A51DA"/>
    <w:rsid w:val="001A547E"/>
    <w:rsid w:val="001A6131"/>
    <w:rsid w:val="001B1C87"/>
    <w:rsid w:val="001B3B2C"/>
    <w:rsid w:val="001B3E0B"/>
    <w:rsid w:val="001B5D3B"/>
    <w:rsid w:val="001B646D"/>
    <w:rsid w:val="001B6919"/>
    <w:rsid w:val="001B6A91"/>
    <w:rsid w:val="001C4F1E"/>
    <w:rsid w:val="001C656F"/>
    <w:rsid w:val="001C66B9"/>
    <w:rsid w:val="001C6952"/>
    <w:rsid w:val="001C6A03"/>
    <w:rsid w:val="001C7072"/>
    <w:rsid w:val="001C75C3"/>
    <w:rsid w:val="001C79AF"/>
    <w:rsid w:val="001D29D3"/>
    <w:rsid w:val="001D2F79"/>
    <w:rsid w:val="001D30CA"/>
    <w:rsid w:val="001D3385"/>
    <w:rsid w:val="001D446A"/>
    <w:rsid w:val="001D45CA"/>
    <w:rsid w:val="001D7325"/>
    <w:rsid w:val="001E00DB"/>
    <w:rsid w:val="001E08F8"/>
    <w:rsid w:val="001E39CD"/>
    <w:rsid w:val="001E3E49"/>
    <w:rsid w:val="001E6695"/>
    <w:rsid w:val="001F263B"/>
    <w:rsid w:val="001F5922"/>
    <w:rsid w:val="001F6B94"/>
    <w:rsid w:val="00200E95"/>
    <w:rsid w:val="002015A9"/>
    <w:rsid w:val="00202B08"/>
    <w:rsid w:val="00204108"/>
    <w:rsid w:val="002042F9"/>
    <w:rsid w:val="00211655"/>
    <w:rsid w:val="0021355B"/>
    <w:rsid w:val="002142FC"/>
    <w:rsid w:val="00216810"/>
    <w:rsid w:val="00217669"/>
    <w:rsid w:val="00220960"/>
    <w:rsid w:val="00220DA5"/>
    <w:rsid w:val="00220EEB"/>
    <w:rsid w:val="002215B1"/>
    <w:rsid w:val="002224B1"/>
    <w:rsid w:val="002227DF"/>
    <w:rsid w:val="0022458A"/>
    <w:rsid w:val="00225D9C"/>
    <w:rsid w:val="0023060B"/>
    <w:rsid w:val="002336B5"/>
    <w:rsid w:val="00234496"/>
    <w:rsid w:val="00234E26"/>
    <w:rsid w:val="0023728A"/>
    <w:rsid w:val="002414AF"/>
    <w:rsid w:val="00241E77"/>
    <w:rsid w:val="00242367"/>
    <w:rsid w:val="00245C01"/>
    <w:rsid w:val="002465DD"/>
    <w:rsid w:val="00246A59"/>
    <w:rsid w:val="002505C0"/>
    <w:rsid w:val="002507C6"/>
    <w:rsid w:val="00250D0A"/>
    <w:rsid w:val="002525EE"/>
    <w:rsid w:val="00253B96"/>
    <w:rsid w:val="00253EC6"/>
    <w:rsid w:val="00254C57"/>
    <w:rsid w:val="002573B7"/>
    <w:rsid w:val="00257C5E"/>
    <w:rsid w:val="002604F0"/>
    <w:rsid w:val="00260A13"/>
    <w:rsid w:val="00260FAB"/>
    <w:rsid w:val="00261715"/>
    <w:rsid w:val="00261BA2"/>
    <w:rsid w:val="00262B96"/>
    <w:rsid w:val="0026502A"/>
    <w:rsid w:val="0026594F"/>
    <w:rsid w:val="002672C6"/>
    <w:rsid w:val="00271FAE"/>
    <w:rsid w:val="00273D60"/>
    <w:rsid w:val="00276AA0"/>
    <w:rsid w:val="00280569"/>
    <w:rsid w:val="002806DE"/>
    <w:rsid w:val="002819AD"/>
    <w:rsid w:val="00282354"/>
    <w:rsid w:val="00283B91"/>
    <w:rsid w:val="0028593A"/>
    <w:rsid w:val="00287172"/>
    <w:rsid w:val="00290CFC"/>
    <w:rsid w:val="0029386B"/>
    <w:rsid w:val="00294520"/>
    <w:rsid w:val="002947D6"/>
    <w:rsid w:val="00294CFB"/>
    <w:rsid w:val="00295842"/>
    <w:rsid w:val="0029608C"/>
    <w:rsid w:val="00296AF6"/>
    <w:rsid w:val="00297BAF"/>
    <w:rsid w:val="002A01E7"/>
    <w:rsid w:val="002A09B3"/>
    <w:rsid w:val="002A0EFF"/>
    <w:rsid w:val="002A1390"/>
    <w:rsid w:val="002A1886"/>
    <w:rsid w:val="002A2828"/>
    <w:rsid w:val="002A3A50"/>
    <w:rsid w:val="002A462C"/>
    <w:rsid w:val="002A518F"/>
    <w:rsid w:val="002A51B6"/>
    <w:rsid w:val="002A6344"/>
    <w:rsid w:val="002A7DDD"/>
    <w:rsid w:val="002B1333"/>
    <w:rsid w:val="002B3A4A"/>
    <w:rsid w:val="002B3FAA"/>
    <w:rsid w:val="002B7C00"/>
    <w:rsid w:val="002C023E"/>
    <w:rsid w:val="002C0E3F"/>
    <w:rsid w:val="002C226B"/>
    <w:rsid w:val="002C22CF"/>
    <w:rsid w:val="002C5AED"/>
    <w:rsid w:val="002D0F13"/>
    <w:rsid w:val="002D13A9"/>
    <w:rsid w:val="002D17C4"/>
    <w:rsid w:val="002D232D"/>
    <w:rsid w:val="002D3EAC"/>
    <w:rsid w:val="002D432A"/>
    <w:rsid w:val="002D4D34"/>
    <w:rsid w:val="002D64AE"/>
    <w:rsid w:val="002E06B0"/>
    <w:rsid w:val="002E1FAF"/>
    <w:rsid w:val="002E3210"/>
    <w:rsid w:val="002E34C3"/>
    <w:rsid w:val="002E3DB6"/>
    <w:rsid w:val="002E44B9"/>
    <w:rsid w:val="002E44EE"/>
    <w:rsid w:val="002E4EC3"/>
    <w:rsid w:val="002E5501"/>
    <w:rsid w:val="002F3F6B"/>
    <w:rsid w:val="002F5885"/>
    <w:rsid w:val="002F5A73"/>
    <w:rsid w:val="002F6BC5"/>
    <w:rsid w:val="002F7C0E"/>
    <w:rsid w:val="00301450"/>
    <w:rsid w:val="003014F0"/>
    <w:rsid w:val="00302711"/>
    <w:rsid w:val="003028BF"/>
    <w:rsid w:val="003050FB"/>
    <w:rsid w:val="00305372"/>
    <w:rsid w:val="00306871"/>
    <w:rsid w:val="00310E65"/>
    <w:rsid w:val="00311150"/>
    <w:rsid w:val="00313B1D"/>
    <w:rsid w:val="00314745"/>
    <w:rsid w:val="00315771"/>
    <w:rsid w:val="003168FF"/>
    <w:rsid w:val="00316E43"/>
    <w:rsid w:val="003202D6"/>
    <w:rsid w:val="003207AD"/>
    <w:rsid w:val="0032086D"/>
    <w:rsid w:val="00320B46"/>
    <w:rsid w:val="00320E24"/>
    <w:rsid w:val="003211A1"/>
    <w:rsid w:val="00321355"/>
    <w:rsid w:val="0032141B"/>
    <w:rsid w:val="00321A75"/>
    <w:rsid w:val="0032262B"/>
    <w:rsid w:val="00323043"/>
    <w:rsid w:val="0032427E"/>
    <w:rsid w:val="003247B5"/>
    <w:rsid w:val="00324AC7"/>
    <w:rsid w:val="00324EA6"/>
    <w:rsid w:val="0032737C"/>
    <w:rsid w:val="00327AC0"/>
    <w:rsid w:val="00330DD8"/>
    <w:rsid w:val="00331389"/>
    <w:rsid w:val="00331EE0"/>
    <w:rsid w:val="003333E0"/>
    <w:rsid w:val="00336015"/>
    <w:rsid w:val="00336610"/>
    <w:rsid w:val="00336702"/>
    <w:rsid w:val="003368B0"/>
    <w:rsid w:val="00336D4C"/>
    <w:rsid w:val="00337380"/>
    <w:rsid w:val="00337629"/>
    <w:rsid w:val="0034091F"/>
    <w:rsid w:val="00341DA9"/>
    <w:rsid w:val="003422DC"/>
    <w:rsid w:val="003437E9"/>
    <w:rsid w:val="00350D8A"/>
    <w:rsid w:val="00352A6F"/>
    <w:rsid w:val="00353659"/>
    <w:rsid w:val="00353761"/>
    <w:rsid w:val="00353BB8"/>
    <w:rsid w:val="00353C5F"/>
    <w:rsid w:val="00354CE6"/>
    <w:rsid w:val="0035678B"/>
    <w:rsid w:val="003613DE"/>
    <w:rsid w:val="0036352E"/>
    <w:rsid w:val="00365B1D"/>
    <w:rsid w:val="00365BDD"/>
    <w:rsid w:val="00365D79"/>
    <w:rsid w:val="00366458"/>
    <w:rsid w:val="003664BE"/>
    <w:rsid w:val="00366D11"/>
    <w:rsid w:val="00370C5A"/>
    <w:rsid w:val="003722F0"/>
    <w:rsid w:val="00372941"/>
    <w:rsid w:val="003735DB"/>
    <w:rsid w:val="0037360D"/>
    <w:rsid w:val="00373D27"/>
    <w:rsid w:val="00375C78"/>
    <w:rsid w:val="0037638B"/>
    <w:rsid w:val="0037668B"/>
    <w:rsid w:val="00376821"/>
    <w:rsid w:val="00380C61"/>
    <w:rsid w:val="00381F15"/>
    <w:rsid w:val="00385B12"/>
    <w:rsid w:val="0039311F"/>
    <w:rsid w:val="003934AB"/>
    <w:rsid w:val="00393E51"/>
    <w:rsid w:val="00394081"/>
    <w:rsid w:val="00394F87"/>
    <w:rsid w:val="00395E78"/>
    <w:rsid w:val="00397B21"/>
    <w:rsid w:val="003A00E9"/>
    <w:rsid w:val="003A0C14"/>
    <w:rsid w:val="003A1F98"/>
    <w:rsid w:val="003A4631"/>
    <w:rsid w:val="003A5C0B"/>
    <w:rsid w:val="003A7965"/>
    <w:rsid w:val="003B28AE"/>
    <w:rsid w:val="003B2A51"/>
    <w:rsid w:val="003B2F68"/>
    <w:rsid w:val="003B2FE4"/>
    <w:rsid w:val="003B39C2"/>
    <w:rsid w:val="003B5562"/>
    <w:rsid w:val="003B5699"/>
    <w:rsid w:val="003B67F2"/>
    <w:rsid w:val="003B6C68"/>
    <w:rsid w:val="003C08A1"/>
    <w:rsid w:val="003C321A"/>
    <w:rsid w:val="003C53A8"/>
    <w:rsid w:val="003C54AD"/>
    <w:rsid w:val="003C6E60"/>
    <w:rsid w:val="003C73E0"/>
    <w:rsid w:val="003C7891"/>
    <w:rsid w:val="003D0B64"/>
    <w:rsid w:val="003D1D69"/>
    <w:rsid w:val="003D1DAD"/>
    <w:rsid w:val="003D2865"/>
    <w:rsid w:val="003D3CA7"/>
    <w:rsid w:val="003D40E1"/>
    <w:rsid w:val="003D54A2"/>
    <w:rsid w:val="003D5793"/>
    <w:rsid w:val="003D69DC"/>
    <w:rsid w:val="003D7ABD"/>
    <w:rsid w:val="003E2F0C"/>
    <w:rsid w:val="003E3AA5"/>
    <w:rsid w:val="003E4077"/>
    <w:rsid w:val="003E4A79"/>
    <w:rsid w:val="003E5700"/>
    <w:rsid w:val="003E5B86"/>
    <w:rsid w:val="003E5BB1"/>
    <w:rsid w:val="003E6567"/>
    <w:rsid w:val="003E67D4"/>
    <w:rsid w:val="003E67E1"/>
    <w:rsid w:val="003E7A14"/>
    <w:rsid w:val="003F0187"/>
    <w:rsid w:val="003F40D9"/>
    <w:rsid w:val="003F4688"/>
    <w:rsid w:val="003F5CCD"/>
    <w:rsid w:val="003F696F"/>
    <w:rsid w:val="003F6B5D"/>
    <w:rsid w:val="003F717D"/>
    <w:rsid w:val="0040166F"/>
    <w:rsid w:val="0040203D"/>
    <w:rsid w:val="00402FAD"/>
    <w:rsid w:val="00403BA5"/>
    <w:rsid w:val="00404F68"/>
    <w:rsid w:val="00404FD1"/>
    <w:rsid w:val="0040537F"/>
    <w:rsid w:val="0040578E"/>
    <w:rsid w:val="00405FED"/>
    <w:rsid w:val="004068C5"/>
    <w:rsid w:val="00406B51"/>
    <w:rsid w:val="004078A2"/>
    <w:rsid w:val="00411555"/>
    <w:rsid w:val="00414F41"/>
    <w:rsid w:val="00417997"/>
    <w:rsid w:val="004206D9"/>
    <w:rsid w:val="0042160F"/>
    <w:rsid w:val="004232D2"/>
    <w:rsid w:val="0042375F"/>
    <w:rsid w:val="0042571C"/>
    <w:rsid w:val="00425CB4"/>
    <w:rsid w:val="004266FF"/>
    <w:rsid w:val="00426E3E"/>
    <w:rsid w:val="00430B37"/>
    <w:rsid w:val="00430D2D"/>
    <w:rsid w:val="00431624"/>
    <w:rsid w:val="0043164C"/>
    <w:rsid w:val="0043414D"/>
    <w:rsid w:val="004342AF"/>
    <w:rsid w:val="00434F01"/>
    <w:rsid w:val="00436062"/>
    <w:rsid w:val="004364CB"/>
    <w:rsid w:val="004370DB"/>
    <w:rsid w:val="004406EE"/>
    <w:rsid w:val="00442A4E"/>
    <w:rsid w:val="004434EC"/>
    <w:rsid w:val="00444622"/>
    <w:rsid w:val="004459DC"/>
    <w:rsid w:val="00446FE4"/>
    <w:rsid w:val="00447327"/>
    <w:rsid w:val="00447C99"/>
    <w:rsid w:val="00450037"/>
    <w:rsid w:val="00451231"/>
    <w:rsid w:val="004514CA"/>
    <w:rsid w:val="00451E13"/>
    <w:rsid w:val="00451E2A"/>
    <w:rsid w:val="0045298B"/>
    <w:rsid w:val="00452C5D"/>
    <w:rsid w:val="004537AA"/>
    <w:rsid w:val="00455282"/>
    <w:rsid w:val="00455873"/>
    <w:rsid w:val="0045713F"/>
    <w:rsid w:val="00457B71"/>
    <w:rsid w:val="00460A8E"/>
    <w:rsid w:val="00460F3E"/>
    <w:rsid w:val="004618C4"/>
    <w:rsid w:val="004619AF"/>
    <w:rsid w:val="00465267"/>
    <w:rsid w:val="00465402"/>
    <w:rsid w:val="00465FC9"/>
    <w:rsid w:val="004664C4"/>
    <w:rsid w:val="00467171"/>
    <w:rsid w:val="00472A1B"/>
    <w:rsid w:val="00472A59"/>
    <w:rsid w:val="00473ABE"/>
    <w:rsid w:val="00473AF5"/>
    <w:rsid w:val="00473C67"/>
    <w:rsid w:val="00474E67"/>
    <w:rsid w:val="00475AEA"/>
    <w:rsid w:val="0047626B"/>
    <w:rsid w:val="00477A4D"/>
    <w:rsid w:val="00480189"/>
    <w:rsid w:val="00480BBD"/>
    <w:rsid w:val="0048156B"/>
    <w:rsid w:val="00483D1F"/>
    <w:rsid w:val="00483F80"/>
    <w:rsid w:val="004857B7"/>
    <w:rsid w:val="00485FBE"/>
    <w:rsid w:val="004863E1"/>
    <w:rsid w:val="0048670C"/>
    <w:rsid w:val="004867E9"/>
    <w:rsid w:val="00491D3B"/>
    <w:rsid w:val="00491E68"/>
    <w:rsid w:val="0049304A"/>
    <w:rsid w:val="004943CB"/>
    <w:rsid w:val="004958D6"/>
    <w:rsid w:val="0049609B"/>
    <w:rsid w:val="00496F38"/>
    <w:rsid w:val="0049797B"/>
    <w:rsid w:val="004A00A4"/>
    <w:rsid w:val="004A0583"/>
    <w:rsid w:val="004A2B78"/>
    <w:rsid w:val="004A33AC"/>
    <w:rsid w:val="004A4C0C"/>
    <w:rsid w:val="004A6363"/>
    <w:rsid w:val="004B1B1C"/>
    <w:rsid w:val="004B4CE7"/>
    <w:rsid w:val="004C0054"/>
    <w:rsid w:val="004C051E"/>
    <w:rsid w:val="004C2684"/>
    <w:rsid w:val="004C3982"/>
    <w:rsid w:val="004C4685"/>
    <w:rsid w:val="004C640F"/>
    <w:rsid w:val="004C6485"/>
    <w:rsid w:val="004C7A46"/>
    <w:rsid w:val="004D1CD2"/>
    <w:rsid w:val="004D214A"/>
    <w:rsid w:val="004D2CE3"/>
    <w:rsid w:val="004D5292"/>
    <w:rsid w:val="004D6E89"/>
    <w:rsid w:val="004D730A"/>
    <w:rsid w:val="004E0A75"/>
    <w:rsid w:val="004E253D"/>
    <w:rsid w:val="004E38AC"/>
    <w:rsid w:val="004E4D43"/>
    <w:rsid w:val="004E5E21"/>
    <w:rsid w:val="004E6EFF"/>
    <w:rsid w:val="004E77A8"/>
    <w:rsid w:val="004F0095"/>
    <w:rsid w:val="004F035B"/>
    <w:rsid w:val="004F1032"/>
    <w:rsid w:val="004F28E1"/>
    <w:rsid w:val="004F2C67"/>
    <w:rsid w:val="004F6566"/>
    <w:rsid w:val="004F681D"/>
    <w:rsid w:val="004F6E3B"/>
    <w:rsid w:val="004F7D74"/>
    <w:rsid w:val="00504271"/>
    <w:rsid w:val="00504F58"/>
    <w:rsid w:val="005079D4"/>
    <w:rsid w:val="005102CC"/>
    <w:rsid w:val="00511BE4"/>
    <w:rsid w:val="00513275"/>
    <w:rsid w:val="00514A9B"/>
    <w:rsid w:val="00517118"/>
    <w:rsid w:val="00517CC6"/>
    <w:rsid w:val="00521ADD"/>
    <w:rsid w:val="0052329D"/>
    <w:rsid w:val="00525F2F"/>
    <w:rsid w:val="00526A03"/>
    <w:rsid w:val="00526C2F"/>
    <w:rsid w:val="005273D9"/>
    <w:rsid w:val="00527EC9"/>
    <w:rsid w:val="00527F96"/>
    <w:rsid w:val="005306C8"/>
    <w:rsid w:val="00532A61"/>
    <w:rsid w:val="0053311D"/>
    <w:rsid w:val="00534361"/>
    <w:rsid w:val="00534665"/>
    <w:rsid w:val="005348E3"/>
    <w:rsid w:val="00541107"/>
    <w:rsid w:val="0054208B"/>
    <w:rsid w:val="005420E3"/>
    <w:rsid w:val="00543E08"/>
    <w:rsid w:val="00543E15"/>
    <w:rsid w:val="00544A26"/>
    <w:rsid w:val="005452D2"/>
    <w:rsid w:val="00547B08"/>
    <w:rsid w:val="00547E48"/>
    <w:rsid w:val="005549EE"/>
    <w:rsid w:val="00554E30"/>
    <w:rsid w:val="005550B1"/>
    <w:rsid w:val="00555838"/>
    <w:rsid w:val="00556816"/>
    <w:rsid w:val="00557778"/>
    <w:rsid w:val="0056003D"/>
    <w:rsid w:val="00560747"/>
    <w:rsid w:val="005609D5"/>
    <w:rsid w:val="005612DF"/>
    <w:rsid w:val="00563839"/>
    <w:rsid w:val="00566E81"/>
    <w:rsid w:val="00572B4B"/>
    <w:rsid w:val="00573259"/>
    <w:rsid w:val="005735B8"/>
    <w:rsid w:val="005743D8"/>
    <w:rsid w:val="00574477"/>
    <w:rsid w:val="005779B0"/>
    <w:rsid w:val="005809F9"/>
    <w:rsid w:val="00582704"/>
    <w:rsid w:val="00584E19"/>
    <w:rsid w:val="00584E1B"/>
    <w:rsid w:val="005858AD"/>
    <w:rsid w:val="00587CB2"/>
    <w:rsid w:val="005913F7"/>
    <w:rsid w:val="00592927"/>
    <w:rsid w:val="00593D0F"/>
    <w:rsid w:val="00594096"/>
    <w:rsid w:val="0059747B"/>
    <w:rsid w:val="005A09FF"/>
    <w:rsid w:val="005A16FF"/>
    <w:rsid w:val="005A2E76"/>
    <w:rsid w:val="005A3410"/>
    <w:rsid w:val="005A347C"/>
    <w:rsid w:val="005A3AA7"/>
    <w:rsid w:val="005A3ED6"/>
    <w:rsid w:val="005A498C"/>
    <w:rsid w:val="005A6779"/>
    <w:rsid w:val="005A68A4"/>
    <w:rsid w:val="005A7111"/>
    <w:rsid w:val="005B1E85"/>
    <w:rsid w:val="005B21B4"/>
    <w:rsid w:val="005B2A8C"/>
    <w:rsid w:val="005B315E"/>
    <w:rsid w:val="005B31EF"/>
    <w:rsid w:val="005B3954"/>
    <w:rsid w:val="005B45D8"/>
    <w:rsid w:val="005B4B62"/>
    <w:rsid w:val="005C02A4"/>
    <w:rsid w:val="005C10EC"/>
    <w:rsid w:val="005C19A6"/>
    <w:rsid w:val="005C1C5A"/>
    <w:rsid w:val="005C26F2"/>
    <w:rsid w:val="005C469F"/>
    <w:rsid w:val="005C543E"/>
    <w:rsid w:val="005C6047"/>
    <w:rsid w:val="005C63BF"/>
    <w:rsid w:val="005C6908"/>
    <w:rsid w:val="005C6AB9"/>
    <w:rsid w:val="005C74A6"/>
    <w:rsid w:val="005D1E3E"/>
    <w:rsid w:val="005D4E63"/>
    <w:rsid w:val="005D4E65"/>
    <w:rsid w:val="005D680A"/>
    <w:rsid w:val="005D7838"/>
    <w:rsid w:val="005E1E3F"/>
    <w:rsid w:val="005E1E52"/>
    <w:rsid w:val="005E1EE6"/>
    <w:rsid w:val="005E22C4"/>
    <w:rsid w:val="005E35D5"/>
    <w:rsid w:val="005E394A"/>
    <w:rsid w:val="005E3E26"/>
    <w:rsid w:val="005E506C"/>
    <w:rsid w:val="005E5BE4"/>
    <w:rsid w:val="005E5F7A"/>
    <w:rsid w:val="005F0CE1"/>
    <w:rsid w:val="005F2327"/>
    <w:rsid w:val="005F49A1"/>
    <w:rsid w:val="005F545A"/>
    <w:rsid w:val="005F5ABF"/>
    <w:rsid w:val="005F601C"/>
    <w:rsid w:val="005F69DF"/>
    <w:rsid w:val="005F6C69"/>
    <w:rsid w:val="00600D95"/>
    <w:rsid w:val="00601825"/>
    <w:rsid w:val="00601A01"/>
    <w:rsid w:val="006024B4"/>
    <w:rsid w:val="00602CCD"/>
    <w:rsid w:val="00603E61"/>
    <w:rsid w:val="00604FE9"/>
    <w:rsid w:val="006057E1"/>
    <w:rsid w:val="00605871"/>
    <w:rsid w:val="00605BEF"/>
    <w:rsid w:val="00606EA3"/>
    <w:rsid w:val="00606F1B"/>
    <w:rsid w:val="006072B6"/>
    <w:rsid w:val="006104FA"/>
    <w:rsid w:val="00610998"/>
    <w:rsid w:val="00611B41"/>
    <w:rsid w:val="006144E3"/>
    <w:rsid w:val="00614746"/>
    <w:rsid w:val="00614D17"/>
    <w:rsid w:val="0061640D"/>
    <w:rsid w:val="00617718"/>
    <w:rsid w:val="00617946"/>
    <w:rsid w:val="00620A67"/>
    <w:rsid w:val="006236DF"/>
    <w:rsid w:val="00624726"/>
    <w:rsid w:val="00626225"/>
    <w:rsid w:val="006274EF"/>
    <w:rsid w:val="006314B4"/>
    <w:rsid w:val="0063253D"/>
    <w:rsid w:val="006329E1"/>
    <w:rsid w:val="0063374D"/>
    <w:rsid w:val="00635399"/>
    <w:rsid w:val="0063681A"/>
    <w:rsid w:val="00636D31"/>
    <w:rsid w:val="0063768F"/>
    <w:rsid w:val="00641A27"/>
    <w:rsid w:val="00642000"/>
    <w:rsid w:val="00644867"/>
    <w:rsid w:val="00644D34"/>
    <w:rsid w:val="00645203"/>
    <w:rsid w:val="00645B29"/>
    <w:rsid w:val="00646385"/>
    <w:rsid w:val="006466C3"/>
    <w:rsid w:val="00647B7E"/>
    <w:rsid w:val="006502D1"/>
    <w:rsid w:val="0065059A"/>
    <w:rsid w:val="00650B6C"/>
    <w:rsid w:val="00652094"/>
    <w:rsid w:val="006536CC"/>
    <w:rsid w:val="00653811"/>
    <w:rsid w:val="006545A4"/>
    <w:rsid w:val="0065661A"/>
    <w:rsid w:val="00656CFD"/>
    <w:rsid w:val="00657BDE"/>
    <w:rsid w:val="0066024E"/>
    <w:rsid w:val="00660A4F"/>
    <w:rsid w:val="006625E9"/>
    <w:rsid w:val="006630DD"/>
    <w:rsid w:val="006648E1"/>
    <w:rsid w:val="006705E0"/>
    <w:rsid w:val="00670928"/>
    <w:rsid w:val="00670A10"/>
    <w:rsid w:val="006716CD"/>
    <w:rsid w:val="00671D87"/>
    <w:rsid w:val="00672924"/>
    <w:rsid w:val="00672B10"/>
    <w:rsid w:val="006731FB"/>
    <w:rsid w:val="0067559C"/>
    <w:rsid w:val="006757DE"/>
    <w:rsid w:val="00676453"/>
    <w:rsid w:val="00676C9C"/>
    <w:rsid w:val="00676E4B"/>
    <w:rsid w:val="006774E2"/>
    <w:rsid w:val="00677B26"/>
    <w:rsid w:val="006802A5"/>
    <w:rsid w:val="00681360"/>
    <w:rsid w:val="00681AC3"/>
    <w:rsid w:val="00681E26"/>
    <w:rsid w:val="00682387"/>
    <w:rsid w:val="00682523"/>
    <w:rsid w:val="006825DF"/>
    <w:rsid w:val="006832C6"/>
    <w:rsid w:val="006847A7"/>
    <w:rsid w:val="00684C42"/>
    <w:rsid w:val="006855A5"/>
    <w:rsid w:val="006858DB"/>
    <w:rsid w:val="0069043D"/>
    <w:rsid w:val="00690547"/>
    <w:rsid w:val="006909B1"/>
    <w:rsid w:val="00690E39"/>
    <w:rsid w:val="00691F1F"/>
    <w:rsid w:val="006927E8"/>
    <w:rsid w:val="00692AF3"/>
    <w:rsid w:val="00692E8D"/>
    <w:rsid w:val="0069345B"/>
    <w:rsid w:val="0069620D"/>
    <w:rsid w:val="006967CC"/>
    <w:rsid w:val="00697182"/>
    <w:rsid w:val="006A0A2A"/>
    <w:rsid w:val="006A1559"/>
    <w:rsid w:val="006A2539"/>
    <w:rsid w:val="006A25E8"/>
    <w:rsid w:val="006A2B33"/>
    <w:rsid w:val="006A310D"/>
    <w:rsid w:val="006A40A2"/>
    <w:rsid w:val="006A52EC"/>
    <w:rsid w:val="006A57FC"/>
    <w:rsid w:val="006A6437"/>
    <w:rsid w:val="006A6F49"/>
    <w:rsid w:val="006B1A80"/>
    <w:rsid w:val="006B20C4"/>
    <w:rsid w:val="006B23FB"/>
    <w:rsid w:val="006B40B9"/>
    <w:rsid w:val="006B4E2B"/>
    <w:rsid w:val="006B5963"/>
    <w:rsid w:val="006C0001"/>
    <w:rsid w:val="006C04B5"/>
    <w:rsid w:val="006C1BFB"/>
    <w:rsid w:val="006C2EB2"/>
    <w:rsid w:val="006C4507"/>
    <w:rsid w:val="006C531C"/>
    <w:rsid w:val="006C536F"/>
    <w:rsid w:val="006C5D1E"/>
    <w:rsid w:val="006D085C"/>
    <w:rsid w:val="006D0D46"/>
    <w:rsid w:val="006D1B48"/>
    <w:rsid w:val="006D1F2A"/>
    <w:rsid w:val="006D27D3"/>
    <w:rsid w:val="006D2C65"/>
    <w:rsid w:val="006D3146"/>
    <w:rsid w:val="006D59B6"/>
    <w:rsid w:val="006D6B6A"/>
    <w:rsid w:val="006D732B"/>
    <w:rsid w:val="006E1530"/>
    <w:rsid w:val="006E2D63"/>
    <w:rsid w:val="006E3CFB"/>
    <w:rsid w:val="006E5AE9"/>
    <w:rsid w:val="006E606D"/>
    <w:rsid w:val="006E68B0"/>
    <w:rsid w:val="006F1B55"/>
    <w:rsid w:val="006F3658"/>
    <w:rsid w:val="006F4887"/>
    <w:rsid w:val="00701C51"/>
    <w:rsid w:val="00702BF4"/>
    <w:rsid w:val="00704764"/>
    <w:rsid w:val="00704DB5"/>
    <w:rsid w:val="0070599A"/>
    <w:rsid w:val="00705CD1"/>
    <w:rsid w:val="007109FD"/>
    <w:rsid w:val="007114BB"/>
    <w:rsid w:val="0071288E"/>
    <w:rsid w:val="00712E2D"/>
    <w:rsid w:val="007135A5"/>
    <w:rsid w:val="007139FF"/>
    <w:rsid w:val="007144CA"/>
    <w:rsid w:val="00714D18"/>
    <w:rsid w:val="00714FC5"/>
    <w:rsid w:val="00716BA5"/>
    <w:rsid w:val="00716E08"/>
    <w:rsid w:val="0072219A"/>
    <w:rsid w:val="007224D1"/>
    <w:rsid w:val="007228FD"/>
    <w:rsid w:val="00723061"/>
    <w:rsid w:val="007230B5"/>
    <w:rsid w:val="00723257"/>
    <w:rsid w:val="00726265"/>
    <w:rsid w:val="007302B0"/>
    <w:rsid w:val="0073117C"/>
    <w:rsid w:val="007322A2"/>
    <w:rsid w:val="0073263B"/>
    <w:rsid w:val="00737A63"/>
    <w:rsid w:val="007408C6"/>
    <w:rsid w:val="00740A3A"/>
    <w:rsid w:val="00741238"/>
    <w:rsid w:val="00741D74"/>
    <w:rsid w:val="007435B5"/>
    <w:rsid w:val="00744C04"/>
    <w:rsid w:val="0074596C"/>
    <w:rsid w:val="00745D0A"/>
    <w:rsid w:val="007468C5"/>
    <w:rsid w:val="00747676"/>
    <w:rsid w:val="00747FC8"/>
    <w:rsid w:val="0075168E"/>
    <w:rsid w:val="007520A3"/>
    <w:rsid w:val="00754260"/>
    <w:rsid w:val="0075645C"/>
    <w:rsid w:val="007565EA"/>
    <w:rsid w:val="00756F74"/>
    <w:rsid w:val="007573CA"/>
    <w:rsid w:val="00757A3E"/>
    <w:rsid w:val="00761647"/>
    <w:rsid w:val="00762C76"/>
    <w:rsid w:val="0076413F"/>
    <w:rsid w:val="007710E6"/>
    <w:rsid w:val="007713CF"/>
    <w:rsid w:val="00772537"/>
    <w:rsid w:val="00772D42"/>
    <w:rsid w:val="0077419D"/>
    <w:rsid w:val="00774AE2"/>
    <w:rsid w:val="00774BE0"/>
    <w:rsid w:val="007768A0"/>
    <w:rsid w:val="0077722F"/>
    <w:rsid w:val="00777B57"/>
    <w:rsid w:val="007817EF"/>
    <w:rsid w:val="00781B86"/>
    <w:rsid w:val="007822C6"/>
    <w:rsid w:val="0078265A"/>
    <w:rsid w:val="00783501"/>
    <w:rsid w:val="0078423C"/>
    <w:rsid w:val="00785F9B"/>
    <w:rsid w:val="007865F9"/>
    <w:rsid w:val="00791FA0"/>
    <w:rsid w:val="007920D0"/>
    <w:rsid w:val="00792A5B"/>
    <w:rsid w:val="00794F30"/>
    <w:rsid w:val="007958C5"/>
    <w:rsid w:val="0079602E"/>
    <w:rsid w:val="007A02DC"/>
    <w:rsid w:val="007A1D3B"/>
    <w:rsid w:val="007A2797"/>
    <w:rsid w:val="007A45E6"/>
    <w:rsid w:val="007A7294"/>
    <w:rsid w:val="007A7A1A"/>
    <w:rsid w:val="007A7A50"/>
    <w:rsid w:val="007A7DBC"/>
    <w:rsid w:val="007B1082"/>
    <w:rsid w:val="007B21BD"/>
    <w:rsid w:val="007B31BB"/>
    <w:rsid w:val="007B35C1"/>
    <w:rsid w:val="007B4EB2"/>
    <w:rsid w:val="007B5ED9"/>
    <w:rsid w:val="007C06C3"/>
    <w:rsid w:val="007C1EAC"/>
    <w:rsid w:val="007C38E9"/>
    <w:rsid w:val="007C3A82"/>
    <w:rsid w:val="007C3ABF"/>
    <w:rsid w:val="007C4FAD"/>
    <w:rsid w:val="007C537E"/>
    <w:rsid w:val="007C598B"/>
    <w:rsid w:val="007D0B27"/>
    <w:rsid w:val="007D0BAD"/>
    <w:rsid w:val="007D0EDE"/>
    <w:rsid w:val="007D1CCF"/>
    <w:rsid w:val="007D219F"/>
    <w:rsid w:val="007D497E"/>
    <w:rsid w:val="007D5519"/>
    <w:rsid w:val="007D58C2"/>
    <w:rsid w:val="007E1E64"/>
    <w:rsid w:val="007E641D"/>
    <w:rsid w:val="007E6E51"/>
    <w:rsid w:val="007F07FB"/>
    <w:rsid w:val="007F1C8B"/>
    <w:rsid w:val="007F2B6E"/>
    <w:rsid w:val="007F3019"/>
    <w:rsid w:val="007F5379"/>
    <w:rsid w:val="007F7127"/>
    <w:rsid w:val="0080038A"/>
    <w:rsid w:val="0080136A"/>
    <w:rsid w:val="0080168F"/>
    <w:rsid w:val="00802DD3"/>
    <w:rsid w:val="0080563B"/>
    <w:rsid w:val="00805D04"/>
    <w:rsid w:val="008064A1"/>
    <w:rsid w:val="00806E99"/>
    <w:rsid w:val="00807083"/>
    <w:rsid w:val="00807525"/>
    <w:rsid w:val="00810096"/>
    <w:rsid w:val="00812871"/>
    <w:rsid w:val="00813ABE"/>
    <w:rsid w:val="008143F4"/>
    <w:rsid w:val="0081447A"/>
    <w:rsid w:val="008151E4"/>
    <w:rsid w:val="00815963"/>
    <w:rsid w:val="00815AA4"/>
    <w:rsid w:val="008173F1"/>
    <w:rsid w:val="00821B03"/>
    <w:rsid w:val="00822614"/>
    <w:rsid w:val="0082261B"/>
    <w:rsid w:val="008233B4"/>
    <w:rsid w:val="00823A7F"/>
    <w:rsid w:val="0082534B"/>
    <w:rsid w:val="00825CA7"/>
    <w:rsid w:val="00833675"/>
    <w:rsid w:val="008354B3"/>
    <w:rsid w:val="00836B13"/>
    <w:rsid w:val="00840026"/>
    <w:rsid w:val="00840357"/>
    <w:rsid w:val="00840BB0"/>
    <w:rsid w:val="00840DF4"/>
    <w:rsid w:val="008420CF"/>
    <w:rsid w:val="008434C5"/>
    <w:rsid w:val="0084364E"/>
    <w:rsid w:val="00845AF7"/>
    <w:rsid w:val="00853036"/>
    <w:rsid w:val="008533F8"/>
    <w:rsid w:val="00855553"/>
    <w:rsid w:val="0085762C"/>
    <w:rsid w:val="00860849"/>
    <w:rsid w:val="00861AE4"/>
    <w:rsid w:val="00861AFB"/>
    <w:rsid w:val="00862778"/>
    <w:rsid w:val="008630A0"/>
    <w:rsid w:val="00865478"/>
    <w:rsid w:val="00865F5C"/>
    <w:rsid w:val="00866A72"/>
    <w:rsid w:val="00866D0E"/>
    <w:rsid w:val="00870339"/>
    <w:rsid w:val="0087072F"/>
    <w:rsid w:val="00870819"/>
    <w:rsid w:val="00870CF5"/>
    <w:rsid w:val="00872A11"/>
    <w:rsid w:val="00872C79"/>
    <w:rsid w:val="00873796"/>
    <w:rsid w:val="008747F7"/>
    <w:rsid w:val="008779C8"/>
    <w:rsid w:val="00883D39"/>
    <w:rsid w:val="0088427D"/>
    <w:rsid w:val="008845F6"/>
    <w:rsid w:val="0088625C"/>
    <w:rsid w:val="00887418"/>
    <w:rsid w:val="0088748F"/>
    <w:rsid w:val="00887532"/>
    <w:rsid w:val="00887949"/>
    <w:rsid w:val="008919CD"/>
    <w:rsid w:val="00891F29"/>
    <w:rsid w:val="00895150"/>
    <w:rsid w:val="0089664B"/>
    <w:rsid w:val="008973F2"/>
    <w:rsid w:val="00897A63"/>
    <w:rsid w:val="00897C91"/>
    <w:rsid w:val="00897F13"/>
    <w:rsid w:val="008A01D0"/>
    <w:rsid w:val="008A1FD7"/>
    <w:rsid w:val="008A2D11"/>
    <w:rsid w:val="008A33EC"/>
    <w:rsid w:val="008B07DF"/>
    <w:rsid w:val="008B197A"/>
    <w:rsid w:val="008B3173"/>
    <w:rsid w:val="008B32D6"/>
    <w:rsid w:val="008B3BE8"/>
    <w:rsid w:val="008C0E50"/>
    <w:rsid w:val="008C1170"/>
    <w:rsid w:val="008C1564"/>
    <w:rsid w:val="008C2FF5"/>
    <w:rsid w:val="008C35A6"/>
    <w:rsid w:val="008C4993"/>
    <w:rsid w:val="008C4DFE"/>
    <w:rsid w:val="008C51C2"/>
    <w:rsid w:val="008C5D03"/>
    <w:rsid w:val="008C68D7"/>
    <w:rsid w:val="008C72BF"/>
    <w:rsid w:val="008C737A"/>
    <w:rsid w:val="008D1CDD"/>
    <w:rsid w:val="008D236E"/>
    <w:rsid w:val="008D2997"/>
    <w:rsid w:val="008D357B"/>
    <w:rsid w:val="008D3860"/>
    <w:rsid w:val="008D4FA8"/>
    <w:rsid w:val="008D6498"/>
    <w:rsid w:val="008D78E0"/>
    <w:rsid w:val="008E3256"/>
    <w:rsid w:val="008E33E4"/>
    <w:rsid w:val="008E37D2"/>
    <w:rsid w:val="008E5499"/>
    <w:rsid w:val="008E5D4F"/>
    <w:rsid w:val="008E7E2B"/>
    <w:rsid w:val="008E7F43"/>
    <w:rsid w:val="008F0561"/>
    <w:rsid w:val="008F07EB"/>
    <w:rsid w:val="008F1F4F"/>
    <w:rsid w:val="008F2355"/>
    <w:rsid w:val="008F33B9"/>
    <w:rsid w:val="008F58E8"/>
    <w:rsid w:val="00900FA9"/>
    <w:rsid w:val="00902A2C"/>
    <w:rsid w:val="00902D20"/>
    <w:rsid w:val="00903A92"/>
    <w:rsid w:val="00903B33"/>
    <w:rsid w:val="009047E2"/>
    <w:rsid w:val="0090621C"/>
    <w:rsid w:val="0090707C"/>
    <w:rsid w:val="0091045C"/>
    <w:rsid w:val="00911095"/>
    <w:rsid w:val="009111FA"/>
    <w:rsid w:val="0091142E"/>
    <w:rsid w:val="009140CE"/>
    <w:rsid w:val="009203E6"/>
    <w:rsid w:val="009205BB"/>
    <w:rsid w:val="009207DF"/>
    <w:rsid w:val="009215DF"/>
    <w:rsid w:val="0092382B"/>
    <w:rsid w:val="009241D1"/>
    <w:rsid w:val="009245B1"/>
    <w:rsid w:val="00924BAE"/>
    <w:rsid w:val="00927331"/>
    <w:rsid w:val="009273E1"/>
    <w:rsid w:val="009300F2"/>
    <w:rsid w:val="009318E8"/>
    <w:rsid w:val="00931BBF"/>
    <w:rsid w:val="0093426B"/>
    <w:rsid w:val="00934469"/>
    <w:rsid w:val="0093749A"/>
    <w:rsid w:val="009374C2"/>
    <w:rsid w:val="009403AE"/>
    <w:rsid w:val="009407C3"/>
    <w:rsid w:val="00941907"/>
    <w:rsid w:val="00944F15"/>
    <w:rsid w:val="00945854"/>
    <w:rsid w:val="009465D7"/>
    <w:rsid w:val="00946F85"/>
    <w:rsid w:val="00947FB6"/>
    <w:rsid w:val="00950822"/>
    <w:rsid w:val="00950A0D"/>
    <w:rsid w:val="009525D2"/>
    <w:rsid w:val="00952CE4"/>
    <w:rsid w:val="00952FCF"/>
    <w:rsid w:val="00953A35"/>
    <w:rsid w:val="009564E3"/>
    <w:rsid w:val="00957343"/>
    <w:rsid w:val="00961BB9"/>
    <w:rsid w:val="00962A2D"/>
    <w:rsid w:val="009636C6"/>
    <w:rsid w:val="00963D88"/>
    <w:rsid w:val="00966CD1"/>
    <w:rsid w:val="009679FA"/>
    <w:rsid w:val="00967B40"/>
    <w:rsid w:val="00971C77"/>
    <w:rsid w:val="00973DFE"/>
    <w:rsid w:val="00974AEF"/>
    <w:rsid w:val="00974BE7"/>
    <w:rsid w:val="00976842"/>
    <w:rsid w:val="00977407"/>
    <w:rsid w:val="009818DA"/>
    <w:rsid w:val="0098246D"/>
    <w:rsid w:val="0098323E"/>
    <w:rsid w:val="00983E8E"/>
    <w:rsid w:val="009847D6"/>
    <w:rsid w:val="009847E1"/>
    <w:rsid w:val="00984850"/>
    <w:rsid w:val="0098497D"/>
    <w:rsid w:val="00987A93"/>
    <w:rsid w:val="00990F2B"/>
    <w:rsid w:val="00993982"/>
    <w:rsid w:val="00993F13"/>
    <w:rsid w:val="009962BB"/>
    <w:rsid w:val="00997369"/>
    <w:rsid w:val="00997590"/>
    <w:rsid w:val="009A156F"/>
    <w:rsid w:val="009A2791"/>
    <w:rsid w:val="009A3C14"/>
    <w:rsid w:val="009A5D6B"/>
    <w:rsid w:val="009A65A0"/>
    <w:rsid w:val="009A76DD"/>
    <w:rsid w:val="009A7F10"/>
    <w:rsid w:val="009B01AE"/>
    <w:rsid w:val="009B1B5C"/>
    <w:rsid w:val="009B2C10"/>
    <w:rsid w:val="009B4E76"/>
    <w:rsid w:val="009B523F"/>
    <w:rsid w:val="009B7E17"/>
    <w:rsid w:val="009C2DD2"/>
    <w:rsid w:val="009C402A"/>
    <w:rsid w:val="009C435C"/>
    <w:rsid w:val="009C635D"/>
    <w:rsid w:val="009D1024"/>
    <w:rsid w:val="009D1BBF"/>
    <w:rsid w:val="009D32D2"/>
    <w:rsid w:val="009D34A9"/>
    <w:rsid w:val="009D3769"/>
    <w:rsid w:val="009D5BCA"/>
    <w:rsid w:val="009D5FD5"/>
    <w:rsid w:val="009D6A52"/>
    <w:rsid w:val="009D768F"/>
    <w:rsid w:val="009E2250"/>
    <w:rsid w:val="009E53C8"/>
    <w:rsid w:val="009E6F48"/>
    <w:rsid w:val="009E732F"/>
    <w:rsid w:val="009F020B"/>
    <w:rsid w:val="009F1D48"/>
    <w:rsid w:val="009F3651"/>
    <w:rsid w:val="009F397A"/>
    <w:rsid w:val="009F3BBE"/>
    <w:rsid w:val="00A00658"/>
    <w:rsid w:val="00A024FC"/>
    <w:rsid w:val="00A03D06"/>
    <w:rsid w:val="00A070D3"/>
    <w:rsid w:val="00A0741C"/>
    <w:rsid w:val="00A07458"/>
    <w:rsid w:val="00A10218"/>
    <w:rsid w:val="00A10C90"/>
    <w:rsid w:val="00A14838"/>
    <w:rsid w:val="00A15160"/>
    <w:rsid w:val="00A2089B"/>
    <w:rsid w:val="00A20CFA"/>
    <w:rsid w:val="00A21DED"/>
    <w:rsid w:val="00A22F29"/>
    <w:rsid w:val="00A2313D"/>
    <w:rsid w:val="00A2409A"/>
    <w:rsid w:val="00A24A5A"/>
    <w:rsid w:val="00A2689A"/>
    <w:rsid w:val="00A27C09"/>
    <w:rsid w:val="00A30E1D"/>
    <w:rsid w:val="00A35EA7"/>
    <w:rsid w:val="00A36267"/>
    <w:rsid w:val="00A36558"/>
    <w:rsid w:val="00A3701B"/>
    <w:rsid w:val="00A402E8"/>
    <w:rsid w:val="00A46672"/>
    <w:rsid w:val="00A46FB6"/>
    <w:rsid w:val="00A51FD1"/>
    <w:rsid w:val="00A53062"/>
    <w:rsid w:val="00A53160"/>
    <w:rsid w:val="00A540C6"/>
    <w:rsid w:val="00A5589A"/>
    <w:rsid w:val="00A57002"/>
    <w:rsid w:val="00A60821"/>
    <w:rsid w:val="00A60B21"/>
    <w:rsid w:val="00A62B73"/>
    <w:rsid w:val="00A63130"/>
    <w:rsid w:val="00A6530C"/>
    <w:rsid w:val="00A65DE5"/>
    <w:rsid w:val="00A6749A"/>
    <w:rsid w:val="00A800DF"/>
    <w:rsid w:val="00A82392"/>
    <w:rsid w:val="00A83841"/>
    <w:rsid w:val="00A83D36"/>
    <w:rsid w:val="00A840EF"/>
    <w:rsid w:val="00A84DE0"/>
    <w:rsid w:val="00A85581"/>
    <w:rsid w:val="00A85878"/>
    <w:rsid w:val="00A85E09"/>
    <w:rsid w:val="00A86132"/>
    <w:rsid w:val="00A862C4"/>
    <w:rsid w:val="00A8659D"/>
    <w:rsid w:val="00A86EF0"/>
    <w:rsid w:val="00A9017E"/>
    <w:rsid w:val="00A906E5"/>
    <w:rsid w:val="00A91294"/>
    <w:rsid w:val="00A92930"/>
    <w:rsid w:val="00A92EEB"/>
    <w:rsid w:val="00A93F54"/>
    <w:rsid w:val="00A93F6D"/>
    <w:rsid w:val="00A94496"/>
    <w:rsid w:val="00A95E93"/>
    <w:rsid w:val="00A9624C"/>
    <w:rsid w:val="00AA00F4"/>
    <w:rsid w:val="00AA05C1"/>
    <w:rsid w:val="00AA0A3C"/>
    <w:rsid w:val="00AA0B73"/>
    <w:rsid w:val="00AA0F1A"/>
    <w:rsid w:val="00AA1DC3"/>
    <w:rsid w:val="00AA304E"/>
    <w:rsid w:val="00AA3367"/>
    <w:rsid w:val="00AA3410"/>
    <w:rsid w:val="00AA660C"/>
    <w:rsid w:val="00AA7363"/>
    <w:rsid w:val="00AB4BE6"/>
    <w:rsid w:val="00AB4D5F"/>
    <w:rsid w:val="00AB60C3"/>
    <w:rsid w:val="00AB6650"/>
    <w:rsid w:val="00AB72E8"/>
    <w:rsid w:val="00AC06BD"/>
    <w:rsid w:val="00AC0B59"/>
    <w:rsid w:val="00AC1139"/>
    <w:rsid w:val="00AC1FC3"/>
    <w:rsid w:val="00AC2763"/>
    <w:rsid w:val="00AC3268"/>
    <w:rsid w:val="00AC6349"/>
    <w:rsid w:val="00AC71F3"/>
    <w:rsid w:val="00AC76A3"/>
    <w:rsid w:val="00AC7887"/>
    <w:rsid w:val="00AC7F7C"/>
    <w:rsid w:val="00AD17B1"/>
    <w:rsid w:val="00AD6883"/>
    <w:rsid w:val="00AD79FA"/>
    <w:rsid w:val="00AE08A0"/>
    <w:rsid w:val="00AE0DD6"/>
    <w:rsid w:val="00AE195F"/>
    <w:rsid w:val="00AE25E1"/>
    <w:rsid w:val="00AE2ECC"/>
    <w:rsid w:val="00AE374B"/>
    <w:rsid w:val="00AE39E9"/>
    <w:rsid w:val="00AE4020"/>
    <w:rsid w:val="00AE4046"/>
    <w:rsid w:val="00AE48BB"/>
    <w:rsid w:val="00AE49C0"/>
    <w:rsid w:val="00AE579D"/>
    <w:rsid w:val="00AF04D4"/>
    <w:rsid w:val="00AF24F3"/>
    <w:rsid w:val="00AF31F6"/>
    <w:rsid w:val="00AF35B6"/>
    <w:rsid w:val="00AF3C4F"/>
    <w:rsid w:val="00AF44B7"/>
    <w:rsid w:val="00AF479D"/>
    <w:rsid w:val="00AF5531"/>
    <w:rsid w:val="00AF604E"/>
    <w:rsid w:val="00AF613C"/>
    <w:rsid w:val="00AF6C58"/>
    <w:rsid w:val="00AF71F2"/>
    <w:rsid w:val="00AF7817"/>
    <w:rsid w:val="00B00CFF"/>
    <w:rsid w:val="00B03DD2"/>
    <w:rsid w:val="00B04175"/>
    <w:rsid w:val="00B050EB"/>
    <w:rsid w:val="00B06F11"/>
    <w:rsid w:val="00B10458"/>
    <w:rsid w:val="00B108D8"/>
    <w:rsid w:val="00B10CC6"/>
    <w:rsid w:val="00B121B4"/>
    <w:rsid w:val="00B15DAE"/>
    <w:rsid w:val="00B16C7F"/>
    <w:rsid w:val="00B17F82"/>
    <w:rsid w:val="00B208ED"/>
    <w:rsid w:val="00B221BC"/>
    <w:rsid w:val="00B22D1C"/>
    <w:rsid w:val="00B23D42"/>
    <w:rsid w:val="00B24EC5"/>
    <w:rsid w:val="00B31992"/>
    <w:rsid w:val="00B3270A"/>
    <w:rsid w:val="00B32BB1"/>
    <w:rsid w:val="00B33216"/>
    <w:rsid w:val="00B340C5"/>
    <w:rsid w:val="00B3789A"/>
    <w:rsid w:val="00B40395"/>
    <w:rsid w:val="00B4088F"/>
    <w:rsid w:val="00B40AB1"/>
    <w:rsid w:val="00B4178D"/>
    <w:rsid w:val="00B43947"/>
    <w:rsid w:val="00B43E91"/>
    <w:rsid w:val="00B461D0"/>
    <w:rsid w:val="00B4691D"/>
    <w:rsid w:val="00B4778E"/>
    <w:rsid w:val="00B516C9"/>
    <w:rsid w:val="00B51744"/>
    <w:rsid w:val="00B51B2B"/>
    <w:rsid w:val="00B524E7"/>
    <w:rsid w:val="00B53BAB"/>
    <w:rsid w:val="00B56C72"/>
    <w:rsid w:val="00B57FE6"/>
    <w:rsid w:val="00B601AB"/>
    <w:rsid w:val="00B60327"/>
    <w:rsid w:val="00B61413"/>
    <w:rsid w:val="00B618D3"/>
    <w:rsid w:val="00B61A51"/>
    <w:rsid w:val="00B61A94"/>
    <w:rsid w:val="00B635E1"/>
    <w:rsid w:val="00B63664"/>
    <w:rsid w:val="00B63B30"/>
    <w:rsid w:val="00B65C5A"/>
    <w:rsid w:val="00B66BAB"/>
    <w:rsid w:val="00B70AC4"/>
    <w:rsid w:val="00B71BCA"/>
    <w:rsid w:val="00B72407"/>
    <w:rsid w:val="00B724FD"/>
    <w:rsid w:val="00B72909"/>
    <w:rsid w:val="00B7409E"/>
    <w:rsid w:val="00B750CF"/>
    <w:rsid w:val="00B75A22"/>
    <w:rsid w:val="00B763A0"/>
    <w:rsid w:val="00B77377"/>
    <w:rsid w:val="00B77454"/>
    <w:rsid w:val="00B77B42"/>
    <w:rsid w:val="00B80DB8"/>
    <w:rsid w:val="00B80F62"/>
    <w:rsid w:val="00B81651"/>
    <w:rsid w:val="00B828A4"/>
    <w:rsid w:val="00B859C9"/>
    <w:rsid w:val="00B86994"/>
    <w:rsid w:val="00B91ECD"/>
    <w:rsid w:val="00B92416"/>
    <w:rsid w:val="00B93303"/>
    <w:rsid w:val="00B95D4C"/>
    <w:rsid w:val="00B9625A"/>
    <w:rsid w:val="00B96821"/>
    <w:rsid w:val="00B96F7B"/>
    <w:rsid w:val="00B97178"/>
    <w:rsid w:val="00BA0143"/>
    <w:rsid w:val="00BA1438"/>
    <w:rsid w:val="00BA2F1A"/>
    <w:rsid w:val="00BA487E"/>
    <w:rsid w:val="00BA51D0"/>
    <w:rsid w:val="00BA5B13"/>
    <w:rsid w:val="00BA635B"/>
    <w:rsid w:val="00BA7026"/>
    <w:rsid w:val="00BB0748"/>
    <w:rsid w:val="00BB0FC5"/>
    <w:rsid w:val="00BB1817"/>
    <w:rsid w:val="00BB3135"/>
    <w:rsid w:val="00BB32D6"/>
    <w:rsid w:val="00BB3D13"/>
    <w:rsid w:val="00BB7757"/>
    <w:rsid w:val="00BC02EB"/>
    <w:rsid w:val="00BC3838"/>
    <w:rsid w:val="00BC3FA3"/>
    <w:rsid w:val="00BC4865"/>
    <w:rsid w:val="00BC5390"/>
    <w:rsid w:val="00BC561D"/>
    <w:rsid w:val="00BC5B1B"/>
    <w:rsid w:val="00BC6ABD"/>
    <w:rsid w:val="00BC6FD9"/>
    <w:rsid w:val="00BC739B"/>
    <w:rsid w:val="00BC73BF"/>
    <w:rsid w:val="00BD05DD"/>
    <w:rsid w:val="00BD0B32"/>
    <w:rsid w:val="00BD0EE4"/>
    <w:rsid w:val="00BD1808"/>
    <w:rsid w:val="00BD252A"/>
    <w:rsid w:val="00BD290B"/>
    <w:rsid w:val="00BD3107"/>
    <w:rsid w:val="00BD3D60"/>
    <w:rsid w:val="00BD4817"/>
    <w:rsid w:val="00BD5069"/>
    <w:rsid w:val="00BD58DE"/>
    <w:rsid w:val="00BD6B20"/>
    <w:rsid w:val="00BD6E1F"/>
    <w:rsid w:val="00BD7C84"/>
    <w:rsid w:val="00BE0044"/>
    <w:rsid w:val="00BE0B19"/>
    <w:rsid w:val="00BE15AB"/>
    <w:rsid w:val="00BE2180"/>
    <w:rsid w:val="00BE2FAF"/>
    <w:rsid w:val="00BE492F"/>
    <w:rsid w:val="00BE5E05"/>
    <w:rsid w:val="00BE7076"/>
    <w:rsid w:val="00BE748F"/>
    <w:rsid w:val="00BE7DA0"/>
    <w:rsid w:val="00BE7F49"/>
    <w:rsid w:val="00BF033C"/>
    <w:rsid w:val="00BF115E"/>
    <w:rsid w:val="00BF1BF0"/>
    <w:rsid w:val="00BF2801"/>
    <w:rsid w:val="00BF3285"/>
    <w:rsid w:val="00BF34F3"/>
    <w:rsid w:val="00BF3BAB"/>
    <w:rsid w:val="00BF4635"/>
    <w:rsid w:val="00C00D4B"/>
    <w:rsid w:val="00C01B12"/>
    <w:rsid w:val="00C0350C"/>
    <w:rsid w:val="00C07719"/>
    <w:rsid w:val="00C11549"/>
    <w:rsid w:val="00C11607"/>
    <w:rsid w:val="00C11EAB"/>
    <w:rsid w:val="00C20E9D"/>
    <w:rsid w:val="00C239CC"/>
    <w:rsid w:val="00C25669"/>
    <w:rsid w:val="00C25A66"/>
    <w:rsid w:val="00C263DA"/>
    <w:rsid w:val="00C26851"/>
    <w:rsid w:val="00C3020C"/>
    <w:rsid w:val="00C34818"/>
    <w:rsid w:val="00C34EA2"/>
    <w:rsid w:val="00C367CD"/>
    <w:rsid w:val="00C37865"/>
    <w:rsid w:val="00C40609"/>
    <w:rsid w:val="00C4195C"/>
    <w:rsid w:val="00C420E5"/>
    <w:rsid w:val="00C42515"/>
    <w:rsid w:val="00C42AAB"/>
    <w:rsid w:val="00C42D1A"/>
    <w:rsid w:val="00C45D6F"/>
    <w:rsid w:val="00C47BFA"/>
    <w:rsid w:val="00C538EE"/>
    <w:rsid w:val="00C54488"/>
    <w:rsid w:val="00C5466A"/>
    <w:rsid w:val="00C57D27"/>
    <w:rsid w:val="00C60347"/>
    <w:rsid w:val="00C6059A"/>
    <w:rsid w:val="00C6128E"/>
    <w:rsid w:val="00C61392"/>
    <w:rsid w:val="00C6285C"/>
    <w:rsid w:val="00C6304D"/>
    <w:rsid w:val="00C648A7"/>
    <w:rsid w:val="00C66E14"/>
    <w:rsid w:val="00C67C50"/>
    <w:rsid w:val="00C71CB6"/>
    <w:rsid w:val="00C72BAB"/>
    <w:rsid w:val="00C7357D"/>
    <w:rsid w:val="00C771E1"/>
    <w:rsid w:val="00C77865"/>
    <w:rsid w:val="00C8026C"/>
    <w:rsid w:val="00C8189C"/>
    <w:rsid w:val="00C81AAB"/>
    <w:rsid w:val="00C851B2"/>
    <w:rsid w:val="00C855D2"/>
    <w:rsid w:val="00C85D69"/>
    <w:rsid w:val="00C87632"/>
    <w:rsid w:val="00C9059E"/>
    <w:rsid w:val="00C907FC"/>
    <w:rsid w:val="00C90A6B"/>
    <w:rsid w:val="00C90F8C"/>
    <w:rsid w:val="00C914C4"/>
    <w:rsid w:val="00C932C5"/>
    <w:rsid w:val="00C965C8"/>
    <w:rsid w:val="00C96DB7"/>
    <w:rsid w:val="00CA02B0"/>
    <w:rsid w:val="00CA0856"/>
    <w:rsid w:val="00CA1659"/>
    <w:rsid w:val="00CA344E"/>
    <w:rsid w:val="00CA3537"/>
    <w:rsid w:val="00CA4D8E"/>
    <w:rsid w:val="00CA7931"/>
    <w:rsid w:val="00CA7D76"/>
    <w:rsid w:val="00CA7F7B"/>
    <w:rsid w:val="00CB0112"/>
    <w:rsid w:val="00CB0F6B"/>
    <w:rsid w:val="00CB4CD5"/>
    <w:rsid w:val="00CB4D73"/>
    <w:rsid w:val="00CB5BE9"/>
    <w:rsid w:val="00CB6B7D"/>
    <w:rsid w:val="00CB6E33"/>
    <w:rsid w:val="00CC245B"/>
    <w:rsid w:val="00CC2C6C"/>
    <w:rsid w:val="00CC2EFB"/>
    <w:rsid w:val="00CC3C2F"/>
    <w:rsid w:val="00CC4269"/>
    <w:rsid w:val="00CC5475"/>
    <w:rsid w:val="00CC773A"/>
    <w:rsid w:val="00CC7955"/>
    <w:rsid w:val="00CD0372"/>
    <w:rsid w:val="00CD124B"/>
    <w:rsid w:val="00CD1998"/>
    <w:rsid w:val="00CD2A49"/>
    <w:rsid w:val="00CD4152"/>
    <w:rsid w:val="00CD4B8A"/>
    <w:rsid w:val="00CD4BA7"/>
    <w:rsid w:val="00CD566A"/>
    <w:rsid w:val="00CD76BB"/>
    <w:rsid w:val="00CD79CA"/>
    <w:rsid w:val="00CE08CC"/>
    <w:rsid w:val="00CE0A50"/>
    <w:rsid w:val="00CE1879"/>
    <w:rsid w:val="00CE195B"/>
    <w:rsid w:val="00CE3741"/>
    <w:rsid w:val="00CE4F2A"/>
    <w:rsid w:val="00CE5384"/>
    <w:rsid w:val="00CE6226"/>
    <w:rsid w:val="00CE6ADD"/>
    <w:rsid w:val="00CE7477"/>
    <w:rsid w:val="00CF1162"/>
    <w:rsid w:val="00CF212A"/>
    <w:rsid w:val="00CF2EE4"/>
    <w:rsid w:val="00CF2F2E"/>
    <w:rsid w:val="00CF5022"/>
    <w:rsid w:val="00D001F3"/>
    <w:rsid w:val="00D01246"/>
    <w:rsid w:val="00D014F2"/>
    <w:rsid w:val="00D0250F"/>
    <w:rsid w:val="00D0589D"/>
    <w:rsid w:val="00D05D65"/>
    <w:rsid w:val="00D067D5"/>
    <w:rsid w:val="00D07691"/>
    <w:rsid w:val="00D10F82"/>
    <w:rsid w:val="00D11BD9"/>
    <w:rsid w:val="00D13A0D"/>
    <w:rsid w:val="00D13B80"/>
    <w:rsid w:val="00D14BB4"/>
    <w:rsid w:val="00D16417"/>
    <w:rsid w:val="00D1661F"/>
    <w:rsid w:val="00D1669D"/>
    <w:rsid w:val="00D16DB2"/>
    <w:rsid w:val="00D17BD4"/>
    <w:rsid w:val="00D225A7"/>
    <w:rsid w:val="00D23547"/>
    <w:rsid w:val="00D23E0F"/>
    <w:rsid w:val="00D244E6"/>
    <w:rsid w:val="00D30BC2"/>
    <w:rsid w:val="00D30F24"/>
    <w:rsid w:val="00D320A3"/>
    <w:rsid w:val="00D32485"/>
    <w:rsid w:val="00D347CA"/>
    <w:rsid w:val="00D34947"/>
    <w:rsid w:val="00D355E6"/>
    <w:rsid w:val="00D36844"/>
    <w:rsid w:val="00D37B30"/>
    <w:rsid w:val="00D421AC"/>
    <w:rsid w:val="00D42215"/>
    <w:rsid w:val="00D426E7"/>
    <w:rsid w:val="00D43C40"/>
    <w:rsid w:val="00D45175"/>
    <w:rsid w:val="00D477FC"/>
    <w:rsid w:val="00D47B2A"/>
    <w:rsid w:val="00D50B9B"/>
    <w:rsid w:val="00D50DE0"/>
    <w:rsid w:val="00D50E19"/>
    <w:rsid w:val="00D514AE"/>
    <w:rsid w:val="00D53933"/>
    <w:rsid w:val="00D54098"/>
    <w:rsid w:val="00D56ED8"/>
    <w:rsid w:val="00D57927"/>
    <w:rsid w:val="00D60D89"/>
    <w:rsid w:val="00D628A7"/>
    <w:rsid w:val="00D62FD5"/>
    <w:rsid w:val="00D65804"/>
    <w:rsid w:val="00D65E5B"/>
    <w:rsid w:val="00D663C9"/>
    <w:rsid w:val="00D6657E"/>
    <w:rsid w:val="00D70828"/>
    <w:rsid w:val="00D70C7E"/>
    <w:rsid w:val="00D70D75"/>
    <w:rsid w:val="00D71E95"/>
    <w:rsid w:val="00D72483"/>
    <w:rsid w:val="00D72B67"/>
    <w:rsid w:val="00D74FA9"/>
    <w:rsid w:val="00D76160"/>
    <w:rsid w:val="00D76531"/>
    <w:rsid w:val="00D772BB"/>
    <w:rsid w:val="00D80867"/>
    <w:rsid w:val="00D83131"/>
    <w:rsid w:val="00D84AF7"/>
    <w:rsid w:val="00D86331"/>
    <w:rsid w:val="00D87FEF"/>
    <w:rsid w:val="00D91687"/>
    <w:rsid w:val="00D92503"/>
    <w:rsid w:val="00D92CC3"/>
    <w:rsid w:val="00D93240"/>
    <w:rsid w:val="00D94523"/>
    <w:rsid w:val="00D9561C"/>
    <w:rsid w:val="00D95F3D"/>
    <w:rsid w:val="00D96F62"/>
    <w:rsid w:val="00DA0E28"/>
    <w:rsid w:val="00DA1915"/>
    <w:rsid w:val="00DA194A"/>
    <w:rsid w:val="00DA2F3F"/>
    <w:rsid w:val="00DA37DC"/>
    <w:rsid w:val="00DA3F2F"/>
    <w:rsid w:val="00DA4DA1"/>
    <w:rsid w:val="00DA70D8"/>
    <w:rsid w:val="00DA7943"/>
    <w:rsid w:val="00DA7CCE"/>
    <w:rsid w:val="00DB29C1"/>
    <w:rsid w:val="00DB37CC"/>
    <w:rsid w:val="00DB3C2D"/>
    <w:rsid w:val="00DC08B9"/>
    <w:rsid w:val="00DC1420"/>
    <w:rsid w:val="00DC359D"/>
    <w:rsid w:val="00DC39BA"/>
    <w:rsid w:val="00DC3E8E"/>
    <w:rsid w:val="00DC50FF"/>
    <w:rsid w:val="00DC52A3"/>
    <w:rsid w:val="00DC5BA0"/>
    <w:rsid w:val="00DC62EC"/>
    <w:rsid w:val="00DC64FA"/>
    <w:rsid w:val="00DC6741"/>
    <w:rsid w:val="00DC6B5A"/>
    <w:rsid w:val="00DC7524"/>
    <w:rsid w:val="00DD03AF"/>
    <w:rsid w:val="00DD1CC2"/>
    <w:rsid w:val="00DD385F"/>
    <w:rsid w:val="00DD5990"/>
    <w:rsid w:val="00DD60BA"/>
    <w:rsid w:val="00DD6358"/>
    <w:rsid w:val="00DD6488"/>
    <w:rsid w:val="00DD723F"/>
    <w:rsid w:val="00DE12E3"/>
    <w:rsid w:val="00DE1A67"/>
    <w:rsid w:val="00DE1FB8"/>
    <w:rsid w:val="00DE2C95"/>
    <w:rsid w:val="00DE40EC"/>
    <w:rsid w:val="00DE5319"/>
    <w:rsid w:val="00DF0EAE"/>
    <w:rsid w:val="00DF21D8"/>
    <w:rsid w:val="00DF3C0E"/>
    <w:rsid w:val="00DF46E0"/>
    <w:rsid w:val="00DF49A9"/>
    <w:rsid w:val="00DF6099"/>
    <w:rsid w:val="00DF6B41"/>
    <w:rsid w:val="00DF77B5"/>
    <w:rsid w:val="00DF77BC"/>
    <w:rsid w:val="00DF7A7E"/>
    <w:rsid w:val="00E002BF"/>
    <w:rsid w:val="00E010A2"/>
    <w:rsid w:val="00E02050"/>
    <w:rsid w:val="00E05174"/>
    <w:rsid w:val="00E0521E"/>
    <w:rsid w:val="00E059D9"/>
    <w:rsid w:val="00E05DDD"/>
    <w:rsid w:val="00E069A0"/>
    <w:rsid w:val="00E10430"/>
    <w:rsid w:val="00E108DF"/>
    <w:rsid w:val="00E10C9B"/>
    <w:rsid w:val="00E13DD2"/>
    <w:rsid w:val="00E14630"/>
    <w:rsid w:val="00E15101"/>
    <w:rsid w:val="00E1682C"/>
    <w:rsid w:val="00E16B88"/>
    <w:rsid w:val="00E175D4"/>
    <w:rsid w:val="00E20FB1"/>
    <w:rsid w:val="00E21B04"/>
    <w:rsid w:val="00E21CC3"/>
    <w:rsid w:val="00E21D32"/>
    <w:rsid w:val="00E23052"/>
    <w:rsid w:val="00E231BB"/>
    <w:rsid w:val="00E241C1"/>
    <w:rsid w:val="00E2422D"/>
    <w:rsid w:val="00E24A80"/>
    <w:rsid w:val="00E26671"/>
    <w:rsid w:val="00E2686E"/>
    <w:rsid w:val="00E279F8"/>
    <w:rsid w:val="00E27E40"/>
    <w:rsid w:val="00E27EA0"/>
    <w:rsid w:val="00E32548"/>
    <w:rsid w:val="00E32FB0"/>
    <w:rsid w:val="00E338EF"/>
    <w:rsid w:val="00E33A4F"/>
    <w:rsid w:val="00E33F94"/>
    <w:rsid w:val="00E35633"/>
    <w:rsid w:val="00E358CC"/>
    <w:rsid w:val="00E35FCD"/>
    <w:rsid w:val="00E402F9"/>
    <w:rsid w:val="00E40C7D"/>
    <w:rsid w:val="00E40F02"/>
    <w:rsid w:val="00E45B81"/>
    <w:rsid w:val="00E46715"/>
    <w:rsid w:val="00E502B3"/>
    <w:rsid w:val="00E50CB2"/>
    <w:rsid w:val="00E512EE"/>
    <w:rsid w:val="00E525F0"/>
    <w:rsid w:val="00E5395A"/>
    <w:rsid w:val="00E54719"/>
    <w:rsid w:val="00E568B6"/>
    <w:rsid w:val="00E570D3"/>
    <w:rsid w:val="00E5735C"/>
    <w:rsid w:val="00E61156"/>
    <w:rsid w:val="00E61347"/>
    <w:rsid w:val="00E626D0"/>
    <w:rsid w:val="00E64741"/>
    <w:rsid w:val="00E70377"/>
    <w:rsid w:val="00E71B8A"/>
    <w:rsid w:val="00E74F03"/>
    <w:rsid w:val="00E76A68"/>
    <w:rsid w:val="00E806DC"/>
    <w:rsid w:val="00E815CC"/>
    <w:rsid w:val="00E81C9F"/>
    <w:rsid w:val="00E81E45"/>
    <w:rsid w:val="00E8245F"/>
    <w:rsid w:val="00E829EE"/>
    <w:rsid w:val="00E82D9C"/>
    <w:rsid w:val="00E830F5"/>
    <w:rsid w:val="00E8405B"/>
    <w:rsid w:val="00E864D0"/>
    <w:rsid w:val="00E86C85"/>
    <w:rsid w:val="00E90D3B"/>
    <w:rsid w:val="00E9149B"/>
    <w:rsid w:val="00E92B40"/>
    <w:rsid w:val="00E94707"/>
    <w:rsid w:val="00E95225"/>
    <w:rsid w:val="00E956AD"/>
    <w:rsid w:val="00E97567"/>
    <w:rsid w:val="00EA0CF3"/>
    <w:rsid w:val="00EA122C"/>
    <w:rsid w:val="00EA1E4D"/>
    <w:rsid w:val="00EA204F"/>
    <w:rsid w:val="00EA2C75"/>
    <w:rsid w:val="00EA2CD7"/>
    <w:rsid w:val="00EA46FE"/>
    <w:rsid w:val="00EB7528"/>
    <w:rsid w:val="00EC10F0"/>
    <w:rsid w:val="00EC1C3F"/>
    <w:rsid w:val="00EC1E7F"/>
    <w:rsid w:val="00EC1F3F"/>
    <w:rsid w:val="00EC318D"/>
    <w:rsid w:val="00EC354A"/>
    <w:rsid w:val="00EC3DDC"/>
    <w:rsid w:val="00EC4035"/>
    <w:rsid w:val="00EC628D"/>
    <w:rsid w:val="00EC727C"/>
    <w:rsid w:val="00EC734D"/>
    <w:rsid w:val="00EC7D1D"/>
    <w:rsid w:val="00ED06DD"/>
    <w:rsid w:val="00ED2AEB"/>
    <w:rsid w:val="00ED2E1A"/>
    <w:rsid w:val="00ED30E4"/>
    <w:rsid w:val="00ED4389"/>
    <w:rsid w:val="00ED4B0F"/>
    <w:rsid w:val="00ED4BE4"/>
    <w:rsid w:val="00ED4E91"/>
    <w:rsid w:val="00ED5544"/>
    <w:rsid w:val="00ED58A3"/>
    <w:rsid w:val="00ED5FD5"/>
    <w:rsid w:val="00ED68BC"/>
    <w:rsid w:val="00EE0F13"/>
    <w:rsid w:val="00EE1430"/>
    <w:rsid w:val="00EE2540"/>
    <w:rsid w:val="00EE2872"/>
    <w:rsid w:val="00EE3D7B"/>
    <w:rsid w:val="00EE3FD6"/>
    <w:rsid w:val="00EE4313"/>
    <w:rsid w:val="00EE56E6"/>
    <w:rsid w:val="00EE5EBF"/>
    <w:rsid w:val="00EE7379"/>
    <w:rsid w:val="00EF1490"/>
    <w:rsid w:val="00EF2968"/>
    <w:rsid w:val="00F02276"/>
    <w:rsid w:val="00F05736"/>
    <w:rsid w:val="00F06654"/>
    <w:rsid w:val="00F0761C"/>
    <w:rsid w:val="00F15004"/>
    <w:rsid w:val="00F1541A"/>
    <w:rsid w:val="00F20FB4"/>
    <w:rsid w:val="00F21258"/>
    <w:rsid w:val="00F2157F"/>
    <w:rsid w:val="00F25A55"/>
    <w:rsid w:val="00F26A25"/>
    <w:rsid w:val="00F27337"/>
    <w:rsid w:val="00F3094D"/>
    <w:rsid w:val="00F319AD"/>
    <w:rsid w:val="00F32599"/>
    <w:rsid w:val="00F32F42"/>
    <w:rsid w:val="00F33286"/>
    <w:rsid w:val="00F33696"/>
    <w:rsid w:val="00F33F7E"/>
    <w:rsid w:val="00F34E40"/>
    <w:rsid w:val="00F36471"/>
    <w:rsid w:val="00F36975"/>
    <w:rsid w:val="00F36F23"/>
    <w:rsid w:val="00F3754C"/>
    <w:rsid w:val="00F401B2"/>
    <w:rsid w:val="00F41443"/>
    <w:rsid w:val="00F422C5"/>
    <w:rsid w:val="00F42DE0"/>
    <w:rsid w:val="00F42E51"/>
    <w:rsid w:val="00F442BC"/>
    <w:rsid w:val="00F45F70"/>
    <w:rsid w:val="00F47589"/>
    <w:rsid w:val="00F50A52"/>
    <w:rsid w:val="00F52392"/>
    <w:rsid w:val="00F53644"/>
    <w:rsid w:val="00F54094"/>
    <w:rsid w:val="00F57778"/>
    <w:rsid w:val="00F60199"/>
    <w:rsid w:val="00F637AA"/>
    <w:rsid w:val="00F6677B"/>
    <w:rsid w:val="00F67237"/>
    <w:rsid w:val="00F723F5"/>
    <w:rsid w:val="00F75A85"/>
    <w:rsid w:val="00F7624A"/>
    <w:rsid w:val="00F7628E"/>
    <w:rsid w:val="00F764C3"/>
    <w:rsid w:val="00F77099"/>
    <w:rsid w:val="00F80ECB"/>
    <w:rsid w:val="00F818F6"/>
    <w:rsid w:val="00F81DBB"/>
    <w:rsid w:val="00F8688C"/>
    <w:rsid w:val="00F86992"/>
    <w:rsid w:val="00F92B60"/>
    <w:rsid w:val="00F93AD0"/>
    <w:rsid w:val="00F9400E"/>
    <w:rsid w:val="00F948B4"/>
    <w:rsid w:val="00F94CC3"/>
    <w:rsid w:val="00F94D5D"/>
    <w:rsid w:val="00F9594F"/>
    <w:rsid w:val="00F97673"/>
    <w:rsid w:val="00F97E1F"/>
    <w:rsid w:val="00FA0003"/>
    <w:rsid w:val="00FA04F5"/>
    <w:rsid w:val="00FA05B5"/>
    <w:rsid w:val="00FA0BFF"/>
    <w:rsid w:val="00FA3BB5"/>
    <w:rsid w:val="00FA5B04"/>
    <w:rsid w:val="00FB18E2"/>
    <w:rsid w:val="00FB217A"/>
    <w:rsid w:val="00FB2811"/>
    <w:rsid w:val="00FB3411"/>
    <w:rsid w:val="00FB58E6"/>
    <w:rsid w:val="00FB646F"/>
    <w:rsid w:val="00FB7295"/>
    <w:rsid w:val="00FB75D8"/>
    <w:rsid w:val="00FC1ECD"/>
    <w:rsid w:val="00FC2835"/>
    <w:rsid w:val="00FC4E69"/>
    <w:rsid w:val="00FC5BDF"/>
    <w:rsid w:val="00FC6EEC"/>
    <w:rsid w:val="00FC7EAE"/>
    <w:rsid w:val="00FD0E0A"/>
    <w:rsid w:val="00FD1399"/>
    <w:rsid w:val="00FD39DF"/>
    <w:rsid w:val="00FD3F20"/>
    <w:rsid w:val="00FD3FF4"/>
    <w:rsid w:val="00FD44F9"/>
    <w:rsid w:val="00FD4F20"/>
    <w:rsid w:val="00FD75E3"/>
    <w:rsid w:val="00FE00E6"/>
    <w:rsid w:val="00FE17BF"/>
    <w:rsid w:val="00FE218B"/>
    <w:rsid w:val="00FE7C4B"/>
    <w:rsid w:val="00FF19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514AE"/>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D514AE"/>
    <w:pPr>
      <w:tabs>
        <w:tab w:val="center" w:pos="4320"/>
        <w:tab w:val="right" w:pos="8640"/>
      </w:tabs>
    </w:pPr>
  </w:style>
  <w:style w:type="character" w:styleId="PageNumber">
    <w:name w:val="page number"/>
    <w:basedOn w:val="DefaultParagraphFont"/>
    <w:rsid w:val="00D514AE"/>
  </w:style>
  <w:style w:type="character" w:customStyle="1" w:styleId="normal-h">
    <w:name w:val="normal-h"/>
    <w:basedOn w:val="DefaultParagraphFont"/>
    <w:rsid w:val="005C63BF"/>
  </w:style>
  <w:style w:type="paragraph" w:customStyle="1" w:styleId="normal-p">
    <w:name w:val="normal-p"/>
    <w:basedOn w:val="Normal"/>
    <w:rsid w:val="005C63BF"/>
    <w:pPr>
      <w:spacing w:before="100" w:beforeAutospacing="1" w:after="100" w:afterAutospacing="1"/>
    </w:pPr>
  </w:style>
  <w:style w:type="character" w:customStyle="1" w:styleId="apple-converted-space">
    <w:name w:val="apple-converted-space"/>
    <w:basedOn w:val="DefaultParagraphFont"/>
    <w:rsid w:val="005C63BF"/>
  </w:style>
  <w:style w:type="paragraph" w:customStyle="1" w:styleId="CharChar12">
    <w:name w:val="Char Char12"/>
    <w:basedOn w:val="Normal"/>
    <w:rsid w:val="00A070D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DD1CC2"/>
    <w:pPr>
      <w:tabs>
        <w:tab w:val="center" w:pos="4680"/>
        <w:tab w:val="right" w:pos="9360"/>
      </w:tabs>
    </w:pPr>
  </w:style>
  <w:style w:type="character" w:customStyle="1" w:styleId="HeaderChar">
    <w:name w:val="Header Char"/>
    <w:link w:val="Header"/>
    <w:uiPriority w:val="99"/>
    <w:rsid w:val="00DD1CC2"/>
    <w:rPr>
      <w:sz w:val="24"/>
      <w:szCs w:val="24"/>
    </w:rPr>
  </w:style>
  <w:style w:type="paragraph" w:styleId="NormalWeb">
    <w:name w:val="Normal (Web)"/>
    <w:basedOn w:val="Normal"/>
    <w:uiPriority w:val="99"/>
    <w:unhideWhenUsed/>
    <w:rsid w:val="005B315E"/>
    <w:pPr>
      <w:spacing w:before="100" w:beforeAutospacing="1" w:after="100" w:afterAutospacing="1"/>
    </w:pPr>
  </w:style>
  <w:style w:type="character" w:styleId="Hyperlink">
    <w:name w:val="Hyperlink"/>
    <w:uiPriority w:val="99"/>
    <w:unhideWhenUsed/>
    <w:rsid w:val="00684C42"/>
    <w:rPr>
      <w:color w:val="0000FF"/>
      <w:u w:val="single"/>
    </w:rPr>
  </w:style>
  <w:style w:type="character" w:customStyle="1" w:styleId="FooterChar">
    <w:name w:val="Footer Char"/>
    <w:link w:val="Footer"/>
    <w:uiPriority w:val="99"/>
    <w:rsid w:val="00CD2A49"/>
    <w:rPr>
      <w:sz w:val="24"/>
      <w:szCs w:val="24"/>
    </w:rPr>
  </w:style>
  <w:style w:type="character" w:styleId="Strong">
    <w:name w:val="Strong"/>
    <w:uiPriority w:val="22"/>
    <w:qFormat/>
    <w:rsid w:val="00DD385F"/>
    <w:rPr>
      <w:b/>
      <w:bCs/>
    </w:rPr>
  </w:style>
  <w:style w:type="paragraph" w:styleId="BalloonText">
    <w:name w:val="Balloon Text"/>
    <w:basedOn w:val="Normal"/>
    <w:link w:val="BalloonTextChar"/>
    <w:rsid w:val="00062C4D"/>
    <w:rPr>
      <w:rFonts w:ascii="Tahoma" w:hAnsi="Tahoma" w:cs="Tahoma"/>
      <w:sz w:val="16"/>
      <w:szCs w:val="16"/>
    </w:rPr>
  </w:style>
  <w:style w:type="character" w:customStyle="1" w:styleId="BalloonTextChar">
    <w:name w:val="Balloon Text Char"/>
    <w:link w:val="BalloonText"/>
    <w:rsid w:val="00062C4D"/>
    <w:rPr>
      <w:rFonts w:ascii="Tahoma" w:hAnsi="Tahoma" w:cs="Tahoma"/>
      <w:sz w:val="16"/>
      <w:szCs w:val="16"/>
    </w:rPr>
  </w:style>
  <w:style w:type="table" w:styleId="TableGrid">
    <w:name w:val="Table Grid"/>
    <w:basedOn w:val="TableNormal"/>
    <w:uiPriority w:val="59"/>
    <w:rsid w:val="005D1E3E"/>
    <w:pPr>
      <w:jc w:val="both"/>
    </w:pPr>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nhideWhenUsed/>
    <w:rsid w:val="005D1E3E"/>
    <w:pPr>
      <w:jc w:val="both"/>
    </w:pPr>
    <w:rPr>
      <w:rFonts w:eastAsia="Calibri"/>
      <w:sz w:val="20"/>
      <w:szCs w:val="20"/>
    </w:rPr>
  </w:style>
  <w:style w:type="character" w:customStyle="1" w:styleId="FootnoteTextChar">
    <w:name w:val="Footnote Text Char"/>
    <w:link w:val="FootnoteText"/>
    <w:rsid w:val="005D1E3E"/>
    <w:rPr>
      <w:rFonts w:eastAsia="Calibri" w:cs="Times New Roman"/>
    </w:rPr>
  </w:style>
  <w:style w:type="character" w:styleId="FootnoteReference">
    <w:name w:val="footnote reference"/>
    <w:unhideWhenUsed/>
    <w:rsid w:val="005D1E3E"/>
    <w:rPr>
      <w:vertAlign w:val="superscript"/>
    </w:rPr>
  </w:style>
  <w:style w:type="paragraph" w:styleId="ListParagraph">
    <w:name w:val="List Paragraph"/>
    <w:basedOn w:val="Normal"/>
    <w:uiPriority w:val="34"/>
    <w:qFormat/>
    <w:rsid w:val="00957343"/>
    <w:pPr>
      <w:spacing w:line="288" w:lineRule="auto"/>
      <w:ind w:left="720"/>
      <w:contextualSpacing/>
      <w:jc w:val="both"/>
    </w:pPr>
    <w:rPr>
      <w:rFonts w:eastAsia="Calibri"/>
      <w:sz w:val="28"/>
      <w:szCs w:val="22"/>
    </w:rPr>
  </w:style>
  <w:style w:type="paragraph" w:customStyle="1" w:styleId="xl52">
    <w:name w:val="xl52"/>
    <w:basedOn w:val="Normal"/>
    <w:rsid w:val="00813ABE"/>
    <w:pPr>
      <w:spacing w:before="100" w:beforeAutospacing="1" w:after="100" w:afterAutospacing="1"/>
    </w:pPr>
    <w:rPr>
      <w:rFonts w:ascii=".VnTime" w:eastAsia="Arial Unicode MS" w:hAnsi=".VnTime" w:cs="Arial Unicode MS"/>
    </w:rPr>
  </w:style>
  <w:style w:type="paragraph" w:customStyle="1" w:styleId="xl60">
    <w:name w:val="xl60"/>
    <w:basedOn w:val="Normal"/>
    <w:rsid w:val="00813ABE"/>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Mainbodytext">
    <w:name w:val="Main body text"/>
    <w:basedOn w:val="Normal"/>
    <w:rsid w:val="00A91294"/>
    <w:pPr>
      <w:tabs>
        <w:tab w:val="left" w:pos="720"/>
      </w:tabs>
      <w:spacing w:line="360" w:lineRule="auto"/>
      <w:jc w:val="both"/>
    </w:pPr>
    <w:rPr>
      <w:rFonts w:ascii="Arial" w:hAnsi="Arial" w:cs="Angsana New"/>
      <w:lang w:val="en-GB"/>
    </w:rPr>
  </w:style>
  <w:style w:type="character" w:customStyle="1" w:styleId="Vnbnnidung2">
    <w:name w:val="Văn bản nội dung (2)_"/>
    <w:link w:val="Vnbnnidung20"/>
    <w:rsid w:val="00A91294"/>
    <w:rPr>
      <w:sz w:val="28"/>
      <w:szCs w:val="28"/>
      <w:shd w:val="clear" w:color="auto" w:fill="FFFFFF"/>
    </w:rPr>
  </w:style>
  <w:style w:type="paragraph" w:customStyle="1" w:styleId="Vnbnnidung20">
    <w:name w:val="Văn bản nội dung (2)"/>
    <w:basedOn w:val="Normal"/>
    <w:link w:val="Vnbnnidung2"/>
    <w:rsid w:val="00A91294"/>
    <w:pPr>
      <w:widowControl w:val="0"/>
      <w:shd w:val="clear" w:color="auto" w:fill="FFFFFF"/>
      <w:spacing w:before="540" w:after="540" w:line="0" w:lineRule="atLeast"/>
      <w:jc w:val="both"/>
    </w:pPr>
    <w:rPr>
      <w:sz w:val="28"/>
      <w:szCs w:val="28"/>
    </w:rPr>
  </w:style>
  <w:style w:type="character" w:customStyle="1" w:styleId="Vnbnnidung2Inm">
    <w:name w:val="Văn bản nội dung (2) + In đậm"/>
    <w:aliases w:val="In nghiêng,Văn bản nội dung (7) + 6 pt"/>
    <w:rsid w:val="00EE143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Char">
    <w:name w:val="Char"/>
    <w:basedOn w:val="Normal"/>
    <w:rsid w:val="0047626B"/>
    <w:pPr>
      <w:pageBreakBefore/>
      <w:spacing w:before="100" w:beforeAutospacing="1" w:after="100" w:afterAutospacing="1"/>
    </w:pPr>
    <w:rPr>
      <w:rFonts w:ascii="Tahoma" w:eastAsia="MS Mincho" w:hAnsi="Tahoma" w:cs="Tahoma"/>
      <w:sz w:val="20"/>
      <w:szCs w:val="20"/>
      <w:lang w:eastAsia="ja-JP"/>
    </w:rPr>
  </w:style>
  <w:style w:type="character" w:customStyle="1" w:styleId="Vnbnnidung2Exact">
    <w:name w:val="Văn bản nội dung (2) Exact"/>
    <w:rsid w:val="008C72BF"/>
    <w:rPr>
      <w:rFonts w:ascii="Times New Roman" w:eastAsia="Times New Roman" w:hAnsi="Times New Roman" w:cs="Times New Roman"/>
      <w:b w:val="0"/>
      <w:bCs w:val="0"/>
      <w:i w:val="0"/>
      <w:iCs w:val="0"/>
      <w:smallCaps w:val="0"/>
      <w:strike w:val="0"/>
      <w:sz w:val="28"/>
      <w:szCs w:val="28"/>
      <w:u w:val="none"/>
    </w:rPr>
  </w:style>
  <w:style w:type="character" w:customStyle="1" w:styleId="m-2665390145809911723s18">
    <w:name w:val="m_-2665390145809911723s18"/>
    <w:rsid w:val="007A7DBC"/>
  </w:style>
  <w:style w:type="character" w:styleId="CommentReference">
    <w:name w:val="annotation reference"/>
    <w:uiPriority w:val="99"/>
    <w:semiHidden/>
    <w:unhideWhenUsed/>
    <w:rsid w:val="00193C0A"/>
    <w:rPr>
      <w:sz w:val="16"/>
      <w:szCs w:val="16"/>
    </w:rPr>
  </w:style>
  <w:style w:type="paragraph" w:styleId="CommentText">
    <w:name w:val="annotation text"/>
    <w:basedOn w:val="Normal"/>
    <w:link w:val="CommentTextChar"/>
    <w:unhideWhenUsed/>
    <w:rsid w:val="00193C0A"/>
    <w:pPr>
      <w:spacing w:after="200"/>
      <w:jc w:val="both"/>
    </w:pPr>
    <w:rPr>
      <w:rFonts w:ascii="Calibri" w:eastAsia="Calibri" w:hAnsi="Calibri"/>
      <w:sz w:val="20"/>
      <w:szCs w:val="20"/>
    </w:rPr>
  </w:style>
  <w:style w:type="character" w:customStyle="1" w:styleId="CommentTextChar">
    <w:name w:val="Comment Text Char"/>
    <w:link w:val="CommentText"/>
    <w:rsid w:val="00193C0A"/>
    <w:rPr>
      <w:rFonts w:ascii="Calibri" w:eastAsia="Calibri" w:hAnsi="Calibri"/>
    </w:rPr>
  </w:style>
  <w:style w:type="paragraph" w:styleId="BodyText">
    <w:name w:val="Body Text"/>
    <w:basedOn w:val="Normal"/>
    <w:link w:val="BodyTextChar"/>
    <w:rsid w:val="000C587B"/>
    <w:pPr>
      <w:jc w:val="both"/>
    </w:pPr>
    <w:rPr>
      <w:rFonts w:ascii=".VnTime" w:hAnsi=".VnTime"/>
      <w:bCs/>
      <w:iCs/>
      <w:sz w:val="28"/>
    </w:rPr>
  </w:style>
  <w:style w:type="character" w:customStyle="1" w:styleId="BodyTextChar">
    <w:name w:val="Body Text Char"/>
    <w:link w:val="BodyText"/>
    <w:rsid w:val="000C587B"/>
    <w:rPr>
      <w:rFonts w:ascii=".VnTime" w:hAnsi=".VnTime"/>
      <w:bCs/>
      <w:iCs/>
      <w:sz w:val="28"/>
      <w:szCs w:val="24"/>
    </w:rPr>
  </w:style>
  <w:style w:type="paragraph" w:styleId="BodyTextIndent">
    <w:name w:val="Body Text Indent"/>
    <w:basedOn w:val="Normal"/>
    <w:link w:val="BodyTextIndentChar"/>
    <w:rsid w:val="00D72483"/>
    <w:pPr>
      <w:spacing w:after="120"/>
      <w:ind w:left="360"/>
    </w:pPr>
    <w:rPr>
      <w:sz w:val="28"/>
      <w:szCs w:val="28"/>
    </w:rPr>
  </w:style>
  <w:style w:type="character" w:customStyle="1" w:styleId="BodyTextIndentChar">
    <w:name w:val="Body Text Indent Char"/>
    <w:link w:val="BodyTextIndent"/>
    <w:rsid w:val="00D72483"/>
    <w:rPr>
      <w:sz w:val="28"/>
      <w:szCs w:val="28"/>
    </w:rPr>
  </w:style>
  <w:style w:type="character" w:styleId="Emphasis">
    <w:name w:val="Emphasis"/>
    <w:uiPriority w:val="20"/>
    <w:qFormat/>
    <w:rsid w:val="00660A4F"/>
    <w:rPr>
      <w:i/>
      <w:iCs/>
    </w:rPr>
  </w:style>
  <w:style w:type="paragraph" w:styleId="CommentSubject">
    <w:name w:val="annotation subject"/>
    <w:basedOn w:val="CommentText"/>
    <w:next w:val="CommentText"/>
    <w:link w:val="CommentSubjectChar"/>
    <w:semiHidden/>
    <w:unhideWhenUsed/>
    <w:rsid w:val="00AF44B7"/>
    <w:pPr>
      <w:spacing w:after="0"/>
      <w:jc w:val="left"/>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AF44B7"/>
    <w:rPr>
      <w:rFonts w:ascii="Calibri" w:eastAsia="Calibri" w:hAnsi="Calibri"/>
      <w:b/>
      <w:bCs/>
    </w:rPr>
  </w:style>
  <w:style w:type="paragraph" w:styleId="Revision">
    <w:name w:val="Revision"/>
    <w:hidden/>
    <w:uiPriority w:val="71"/>
    <w:rsid w:val="003C73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514AE"/>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D514AE"/>
    <w:pPr>
      <w:tabs>
        <w:tab w:val="center" w:pos="4320"/>
        <w:tab w:val="right" w:pos="8640"/>
      </w:tabs>
    </w:pPr>
  </w:style>
  <w:style w:type="character" w:styleId="PageNumber">
    <w:name w:val="page number"/>
    <w:basedOn w:val="DefaultParagraphFont"/>
    <w:rsid w:val="00D514AE"/>
  </w:style>
  <w:style w:type="character" w:customStyle="1" w:styleId="normal-h">
    <w:name w:val="normal-h"/>
    <w:basedOn w:val="DefaultParagraphFont"/>
    <w:rsid w:val="005C63BF"/>
  </w:style>
  <w:style w:type="paragraph" w:customStyle="1" w:styleId="normal-p">
    <w:name w:val="normal-p"/>
    <w:basedOn w:val="Normal"/>
    <w:rsid w:val="005C63BF"/>
    <w:pPr>
      <w:spacing w:before="100" w:beforeAutospacing="1" w:after="100" w:afterAutospacing="1"/>
    </w:pPr>
  </w:style>
  <w:style w:type="character" w:customStyle="1" w:styleId="apple-converted-space">
    <w:name w:val="apple-converted-space"/>
    <w:basedOn w:val="DefaultParagraphFont"/>
    <w:rsid w:val="005C63BF"/>
  </w:style>
  <w:style w:type="paragraph" w:customStyle="1" w:styleId="CharChar12">
    <w:name w:val="Char Char12"/>
    <w:basedOn w:val="Normal"/>
    <w:rsid w:val="00A070D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DD1CC2"/>
    <w:pPr>
      <w:tabs>
        <w:tab w:val="center" w:pos="4680"/>
        <w:tab w:val="right" w:pos="9360"/>
      </w:tabs>
    </w:pPr>
  </w:style>
  <w:style w:type="character" w:customStyle="1" w:styleId="HeaderChar">
    <w:name w:val="Header Char"/>
    <w:link w:val="Header"/>
    <w:uiPriority w:val="99"/>
    <w:rsid w:val="00DD1CC2"/>
    <w:rPr>
      <w:sz w:val="24"/>
      <w:szCs w:val="24"/>
    </w:rPr>
  </w:style>
  <w:style w:type="paragraph" w:styleId="NormalWeb">
    <w:name w:val="Normal (Web)"/>
    <w:basedOn w:val="Normal"/>
    <w:uiPriority w:val="99"/>
    <w:unhideWhenUsed/>
    <w:rsid w:val="005B315E"/>
    <w:pPr>
      <w:spacing w:before="100" w:beforeAutospacing="1" w:after="100" w:afterAutospacing="1"/>
    </w:pPr>
  </w:style>
  <w:style w:type="character" w:styleId="Hyperlink">
    <w:name w:val="Hyperlink"/>
    <w:uiPriority w:val="99"/>
    <w:unhideWhenUsed/>
    <w:rsid w:val="00684C42"/>
    <w:rPr>
      <w:color w:val="0000FF"/>
      <w:u w:val="single"/>
    </w:rPr>
  </w:style>
  <w:style w:type="character" w:customStyle="1" w:styleId="FooterChar">
    <w:name w:val="Footer Char"/>
    <w:link w:val="Footer"/>
    <w:uiPriority w:val="99"/>
    <w:rsid w:val="00CD2A49"/>
    <w:rPr>
      <w:sz w:val="24"/>
      <w:szCs w:val="24"/>
    </w:rPr>
  </w:style>
  <w:style w:type="character" w:styleId="Strong">
    <w:name w:val="Strong"/>
    <w:uiPriority w:val="22"/>
    <w:qFormat/>
    <w:rsid w:val="00DD385F"/>
    <w:rPr>
      <w:b/>
      <w:bCs/>
    </w:rPr>
  </w:style>
  <w:style w:type="paragraph" w:styleId="BalloonText">
    <w:name w:val="Balloon Text"/>
    <w:basedOn w:val="Normal"/>
    <w:link w:val="BalloonTextChar"/>
    <w:rsid w:val="00062C4D"/>
    <w:rPr>
      <w:rFonts w:ascii="Tahoma" w:hAnsi="Tahoma" w:cs="Tahoma"/>
      <w:sz w:val="16"/>
      <w:szCs w:val="16"/>
    </w:rPr>
  </w:style>
  <w:style w:type="character" w:customStyle="1" w:styleId="BalloonTextChar">
    <w:name w:val="Balloon Text Char"/>
    <w:link w:val="BalloonText"/>
    <w:rsid w:val="00062C4D"/>
    <w:rPr>
      <w:rFonts w:ascii="Tahoma" w:hAnsi="Tahoma" w:cs="Tahoma"/>
      <w:sz w:val="16"/>
      <w:szCs w:val="16"/>
    </w:rPr>
  </w:style>
  <w:style w:type="table" w:styleId="TableGrid">
    <w:name w:val="Table Grid"/>
    <w:basedOn w:val="TableNormal"/>
    <w:uiPriority w:val="59"/>
    <w:rsid w:val="005D1E3E"/>
    <w:pPr>
      <w:jc w:val="both"/>
    </w:pPr>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nhideWhenUsed/>
    <w:rsid w:val="005D1E3E"/>
    <w:pPr>
      <w:jc w:val="both"/>
    </w:pPr>
    <w:rPr>
      <w:rFonts w:eastAsia="Calibri"/>
      <w:sz w:val="20"/>
      <w:szCs w:val="20"/>
    </w:rPr>
  </w:style>
  <w:style w:type="character" w:customStyle="1" w:styleId="FootnoteTextChar">
    <w:name w:val="Footnote Text Char"/>
    <w:link w:val="FootnoteText"/>
    <w:rsid w:val="005D1E3E"/>
    <w:rPr>
      <w:rFonts w:eastAsia="Calibri" w:cs="Times New Roman"/>
    </w:rPr>
  </w:style>
  <w:style w:type="character" w:styleId="FootnoteReference">
    <w:name w:val="footnote reference"/>
    <w:unhideWhenUsed/>
    <w:rsid w:val="005D1E3E"/>
    <w:rPr>
      <w:vertAlign w:val="superscript"/>
    </w:rPr>
  </w:style>
  <w:style w:type="paragraph" w:styleId="ListParagraph">
    <w:name w:val="List Paragraph"/>
    <w:basedOn w:val="Normal"/>
    <w:uiPriority w:val="34"/>
    <w:qFormat/>
    <w:rsid w:val="00957343"/>
    <w:pPr>
      <w:spacing w:line="288" w:lineRule="auto"/>
      <w:ind w:left="720"/>
      <w:contextualSpacing/>
      <w:jc w:val="both"/>
    </w:pPr>
    <w:rPr>
      <w:rFonts w:eastAsia="Calibri"/>
      <w:sz w:val="28"/>
      <w:szCs w:val="22"/>
    </w:rPr>
  </w:style>
  <w:style w:type="paragraph" w:customStyle="1" w:styleId="xl52">
    <w:name w:val="xl52"/>
    <w:basedOn w:val="Normal"/>
    <w:rsid w:val="00813ABE"/>
    <w:pPr>
      <w:spacing w:before="100" w:beforeAutospacing="1" w:after="100" w:afterAutospacing="1"/>
    </w:pPr>
    <w:rPr>
      <w:rFonts w:ascii=".VnTime" w:eastAsia="Arial Unicode MS" w:hAnsi=".VnTime" w:cs="Arial Unicode MS"/>
    </w:rPr>
  </w:style>
  <w:style w:type="paragraph" w:customStyle="1" w:styleId="xl60">
    <w:name w:val="xl60"/>
    <w:basedOn w:val="Normal"/>
    <w:rsid w:val="00813ABE"/>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Mainbodytext">
    <w:name w:val="Main body text"/>
    <w:basedOn w:val="Normal"/>
    <w:rsid w:val="00A91294"/>
    <w:pPr>
      <w:tabs>
        <w:tab w:val="left" w:pos="720"/>
      </w:tabs>
      <w:spacing w:line="360" w:lineRule="auto"/>
      <w:jc w:val="both"/>
    </w:pPr>
    <w:rPr>
      <w:rFonts w:ascii="Arial" w:hAnsi="Arial" w:cs="Angsana New"/>
      <w:lang w:val="en-GB"/>
    </w:rPr>
  </w:style>
  <w:style w:type="character" w:customStyle="1" w:styleId="Vnbnnidung2">
    <w:name w:val="Văn bản nội dung (2)_"/>
    <w:link w:val="Vnbnnidung20"/>
    <w:rsid w:val="00A91294"/>
    <w:rPr>
      <w:sz w:val="28"/>
      <w:szCs w:val="28"/>
      <w:shd w:val="clear" w:color="auto" w:fill="FFFFFF"/>
    </w:rPr>
  </w:style>
  <w:style w:type="paragraph" w:customStyle="1" w:styleId="Vnbnnidung20">
    <w:name w:val="Văn bản nội dung (2)"/>
    <w:basedOn w:val="Normal"/>
    <w:link w:val="Vnbnnidung2"/>
    <w:rsid w:val="00A91294"/>
    <w:pPr>
      <w:widowControl w:val="0"/>
      <w:shd w:val="clear" w:color="auto" w:fill="FFFFFF"/>
      <w:spacing w:before="540" w:after="540" w:line="0" w:lineRule="atLeast"/>
      <w:jc w:val="both"/>
    </w:pPr>
    <w:rPr>
      <w:sz w:val="28"/>
      <w:szCs w:val="28"/>
    </w:rPr>
  </w:style>
  <w:style w:type="character" w:customStyle="1" w:styleId="Vnbnnidung2Inm">
    <w:name w:val="Văn bản nội dung (2) + In đậm"/>
    <w:aliases w:val="In nghiêng,Văn bản nội dung (7) + 6 pt"/>
    <w:rsid w:val="00EE143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Char">
    <w:name w:val="Char"/>
    <w:basedOn w:val="Normal"/>
    <w:rsid w:val="0047626B"/>
    <w:pPr>
      <w:pageBreakBefore/>
      <w:spacing w:before="100" w:beforeAutospacing="1" w:after="100" w:afterAutospacing="1"/>
    </w:pPr>
    <w:rPr>
      <w:rFonts w:ascii="Tahoma" w:eastAsia="MS Mincho" w:hAnsi="Tahoma" w:cs="Tahoma"/>
      <w:sz w:val="20"/>
      <w:szCs w:val="20"/>
      <w:lang w:eastAsia="ja-JP"/>
    </w:rPr>
  </w:style>
  <w:style w:type="character" w:customStyle="1" w:styleId="Vnbnnidung2Exact">
    <w:name w:val="Văn bản nội dung (2) Exact"/>
    <w:rsid w:val="008C72BF"/>
    <w:rPr>
      <w:rFonts w:ascii="Times New Roman" w:eastAsia="Times New Roman" w:hAnsi="Times New Roman" w:cs="Times New Roman"/>
      <w:b w:val="0"/>
      <w:bCs w:val="0"/>
      <w:i w:val="0"/>
      <w:iCs w:val="0"/>
      <w:smallCaps w:val="0"/>
      <w:strike w:val="0"/>
      <w:sz w:val="28"/>
      <w:szCs w:val="28"/>
      <w:u w:val="none"/>
    </w:rPr>
  </w:style>
  <w:style w:type="character" w:customStyle="1" w:styleId="m-2665390145809911723s18">
    <w:name w:val="m_-2665390145809911723s18"/>
    <w:rsid w:val="007A7DBC"/>
  </w:style>
  <w:style w:type="character" w:styleId="CommentReference">
    <w:name w:val="annotation reference"/>
    <w:uiPriority w:val="99"/>
    <w:semiHidden/>
    <w:unhideWhenUsed/>
    <w:rsid w:val="00193C0A"/>
    <w:rPr>
      <w:sz w:val="16"/>
      <w:szCs w:val="16"/>
    </w:rPr>
  </w:style>
  <w:style w:type="paragraph" w:styleId="CommentText">
    <w:name w:val="annotation text"/>
    <w:basedOn w:val="Normal"/>
    <w:link w:val="CommentTextChar"/>
    <w:unhideWhenUsed/>
    <w:rsid w:val="00193C0A"/>
    <w:pPr>
      <w:spacing w:after="200"/>
      <w:jc w:val="both"/>
    </w:pPr>
    <w:rPr>
      <w:rFonts w:ascii="Calibri" w:eastAsia="Calibri" w:hAnsi="Calibri"/>
      <w:sz w:val="20"/>
      <w:szCs w:val="20"/>
    </w:rPr>
  </w:style>
  <w:style w:type="character" w:customStyle="1" w:styleId="CommentTextChar">
    <w:name w:val="Comment Text Char"/>
    <w:link w:val="CommentText"/>
    <w:rsid w:val="00193C0A"/>
    <w:rPr>
      <w:rFonts w:ascii="Calibri" w:eastAsia="Calibri" w:hAnsi="Calibri"/>
    </w:rPr>
  </w:style>
  <w:style w:type="paragraph" w:styleId="BodyText">
    <w:name w:val="Body Text"/>
    <w:basedOn w:val="Normal"/>
    <w:link w:val="BodyTextChar"/>
    <w:rsid w:val="000C587B"/>
    <w:pPr>
      <w:jc w:val="both"/>
    </w:pPr>
    <w:rPr>
      <w:rFonts w:ascii=".VnTime" w:hAnsi=".VnTime"/>
      <w:bCs/>
      <w:iCs/>
      <w:sz w:val="28"/>
    </w:rPr>
  </w:style>
  <w:style w:type="character" w:customStyle="1" w:styleId="BodyTextChar">
    <w:name w:val="Body Text Char"/>
    <w:link w:val="BodyText"/>
    <w:rsid w:val="000C587B"/>
    <w:rPr>
      <w:rFonts w:ascii=".VnTime" w:hAnsi=".VnTime"/>
      <w:bCs/>
      <w:iCs/>
      <w:sz w:val="28"/>
      <w:szCs w:val="24"/>
    </w:rPr>
  </w:style>
  <w:style w:type="paragraph" w:styleId="BodyTextIndent">
    <w:name w:val="Body Text Indent"/>
    <w:basedOn w:val="Normal"/>
    <w:link w:val="BodyTextIndentChar"/>
    <w:rsid w:val="00D72483"/>
    <w:pPr>
      <w:spacing w:after="120"/>
      <w:ind w:left="360"/>
    </w:pPr>
    <w:rPr>
      <w:sz w:val="28"/>
      <w:szCs w:val="28"/>
    </w:rPr>
  </w:style>
  <w:style w:type="character" w:customStyle="1" w:styleId="BodyTextIndentChar">
    <w:name w:val="Body Text Indent Char"/>
    <w:link w:val="BodyTextIndent"/>
    <w:rsid w:val="00D72483"/>
    <w:rPr>
      <w:sz w:val="28"/>
      <w:szCs w:val="28"/>
    </w:rPr>
  </w:style>
  <w:style w:type="character" w:styleId="Emphasis">
    <w:name w:val="Emphasis"/>
    <w:uiPriority w:val="20"/>
    <w:qFormat/>
    <w:rsid w:val="00660A4F"/>
    <w:rPr>
      <w:i/>
      <w:iCs/>
    </w:rPr>
  </w:style>
  <w:style w:type="paragraph" w:styleId="CommentSubject">
    <w:name w:val="annotation subject"/>
    <w:basedOn w:val="CommentText"/>
    <w:next w:val="CommentText"/>
    <w:link w:val="CommentSubjectChar"/>
    <w:semiHidden/>
    <w:unhideWhenUsed/>
    <w:rsid w:val="00AF44B7"/>
    <w:pPr>
      <w:spacing w:after="0"/>
      <w:jc w:val="left"/>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AF44B7"/>
    <w:rPr>
      <w:rFonts w:ascii="Calibri" w:eastAsia="Calibri" w:hAnsi="Calibri"/>
      <w:b/>
      <w:bCs/>
    </w:rPr>
  </w:style>
  <w:style w:type="paragraph" w:styleId="Revision">
    <w:name w:val="Revision"/>
    <w:hidden/>
    <w:uiPriority w:val="71"/>
    <w:rsid w:val="003C73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4301">
      <w:bodyDiv w:val="1"/>
      <w:marLeft w:val="0"/>
      <w:marRight w:val="0"/>
      <w:marTop w:val="0"/>
      <w:marBottom w:val="0"/>
      <w:divBdr>
        <w:top w:val="none" w:sz="0" w:space="0" w:color="auto"/>
        <w:left w:val="none" w:sz="0" w:space="0" w:color="auto"/>
        <w:bottom w:val="none" w:sz="0" w:space="0" w:color="auto"/>
        <w:right w:val="none" w:sz="0" w:space="0" w:color="auto"/>
      </w:divBdr>
    </w:div>
    <w:div w:id="63332879">
      <w:bodyDiv w:val="1"/>
      <w:marLeft w:val="0"/>
      <w:marRight w:val="0"/>
      <w:marTop w:val="0"/>
      <w:marBottom w:val="0"/>
      <w:divBdr>
        <w:top w:val="none" w:sz="0" w:space="0" w:color="auto"/>
        <w:left w:val="none" w:sz="0" w:space="0" w:color="auto"/>
        <w:bottom w:val="none" w:sz="0" w:space="0" w:color="auto"/>
        <w:right w:val="none" w:sz="0" w:space="0" w:color="auto"/>
      </w:divBdr>
    </w:div>
    <w:div w:id="69473558">
      <w:bodyDiv w:val="1"/>
      <w:marLeft w:val="0"/>
      <w:marRight w:val="0"/>
      <w:marTop w:val="0"/>
      <w:marBottom w:val="0"/>
      <w:divBdr>
        <w:top w:val="none" w:sz="0" w:space="0" w:color="auto"/>
        <w:left w:val="none" w:sz="0" w:space="0" w:color="auto"/>
        <w:bottom w:val="none" w:sz="0" w:space="0" w:color="auto"/>
        <w:right w:val="none" w:sz="0" w:space="0" w:color="auto"/>
      </w:divBdr>
    </w:div>
    <w:div w:id="178544358">
      <w:bodyDiv w:val="1"/>
      <w:marLeft w:val="0"/>
      <w:marRight w:val="0"/>
      <w:marTop w:val="0"/>
      <w:marBottom w:val="0"/>
      <w:divBdr>
        <w:top w:val="none" w:sz="0" w:space="0" w:color="auto"/>
        <w:left w:val="none" w:sz="0" w:space="0" w:color="auto"/>
        <w:bottom w:val="none" w:sz="0" w:space="0" w:color="auto"/>
        <w:right w:val="none" w:sz="0" w:space="0" w:color="auto"/>
      </w:divBdr>
    </w:div>
    <w:div w:id="184634906">
      <w:bodyDiv w:val="1"/>
      <w:marLeft w:val="0"/>
      <w:marRight w:val="0"/>
      <w:marTop w:val="0"/>
      <w:marBottom w:val="0"/>
      <w:divBdr>
        <w:top w:val="none" w:sz="0" w:space="0" w:color="auto"/>
        <w:left w:val="none" w:sz="0" w:space="0" w:color="auto"/>
        <w:bottom w:val="none" w:sz="0" w:space="0" w:color="auto"/>
        <w:right w:val="none" w:sz="0" w:space="0" w:color="auto"/>
      </w:divBdr>
    </w:div>
    <w:div w:id="427237796">
      <w:bodyDiv w:val="1"/>
      <w:marLeft w:val="0"/>
      <w:marRight w:val="0"/>
      <w:marTop w:val="0"/>
      <w:marBottom w:val="0"/>
      <w:divBdr>
        <w:top w:val="none" w:sz="0" w:space="0" w:color="auto"/>
        <w:left w:val="none" w:sz="0" w:space="0" w:color="auto"/>
        <w:bottom w:val="none" w:sz="0" w:space="0" w:color="auto"/>
        <w:right w:val="none" w:sz="0" w:space="0" w:color="auto"/>
      </w:divBdr>
    </w:div>
    <w:div w:id="440299263">
      <w:bodyDiv w:val="1"/>
      <w:marLeft w:val="0"/>
      <w:marRight w:val="0"/>
      <w:marTop w:val="0"/>
      <w:marBottom w:val="0"/>
      <w:divBdr>
        <w:top w:val="none" w:sz="0" w:space="0" w:color="auto"/>
        <w:left w:val="none" w:sz="0" w:space="0" w:color="auto"/>
        <w:bottom w:val="none" w:sz="0" w:space="0" w:color="auto"/>
        <w:right w:val="none" w:sz="0" w:space="0" w:color="auto"/>
      </w:divBdr>
    </w:div>
    <w:div w:id="487865805">
      <w:bodyDiv w:val="1"/>
      <w:marLeft w:val="0"/>
      <w:marRight w:val="0"/>
      <w:marTop w:val="0"/>
      <w:marBottom w:val="0"/>
      <w:divBdr>
        <w:top w:val="none" w:sz="0" w:space="0" w:color="auto"/>
        <w:left w:val="none" w:sz="0" w:space="0" w:color="auto"/>
        <w:bottom w:val="none" w:sz="0" w:space="0" w:color="auto"/>
        <w:right w:val="none" w:sz="0" w:space="0" w:color="auto"/>
      </w:divBdr>
    </w:div>
    <w:div w:id="503739198">
      <w:bodyDiv w:val="1"/>
      <w:marLeft w:val="0"/>
      <w:marRight w:val="0"/>
      <w:marTop w:val="0"/>
      <w:marBottom w:val="0"/>
      <w:divBdr>
        <w:top w:val="none" w:sz="0" w:space="0" w:color="auto"/>
        <w:left w:val="none" w:sz="0" w:space="0" w:color="auto"/>
        <w:bottom w:val="none" w:sz="0" w:space="0" w:color="auto"/>
        <w:right w:val="none" w:sz="0" w:space="0" w:color="auto"/>
      </w:divBdr>
    </w:div>
    <w:div w:id="654647111">
      <w:bodyDiv w:val="1"/>
      <w:marLeft w:val="0"/>
      <w:marRight w:val="0"/>
      <w:marTop w:val="0"/>
      <w:marBottom w:val="0"/>
      <w:divBdr>
        <w:top w:val="none" w:sz="0" w:space="0" w:color="auto"/>
        <w:left w:val="none" w:sz="0" w:space="0" w:color="auto"/>
        <w:bottom w:val="none" w:sz="0" w:space="0" w:color="auto"/>
        <w:right w:val="none" w:sz="0" w:space="0" w:color="auto"/>
      </w:divBdr>
    </w:div>
    <w:div w:id="667825856">
      <w:bodyDiv w:val="1"/>
      <w:marLeft w:val="0"/>
      <w:marRight w:val="0"/>
      <w:marTop w:val="0"/>
      <w:marBottom w:val="0"/>
      <w:divBdr>
        <w:top w:val="none" w:sz="0" w:space="0" w:color="auto"/>
        <w:left w:val="none" w:sz="0" w:space="0" w:color="auto"/>
        <w:bottom w:val="none" w:sz="0" w:space="0" w:color="auto"/>
        <w:right w:val="none" w:sz="0" w:space="0" w:color="auto"/>
      </w:divBdr>
    </w:div>
    <w:div w:id="738938135">
      <w:bodyDiv w:val="1"/>
      <w:marLeft w:val="0"/>
      <w:marRight w:val="0"/>
      <w:marTop w:val="0"/>
      <w:marBottom w:val="0"/>
      <w:divBdr>
        <w:top w:val="none" w:sz="0" w:space="0" w:color="auto"/>
        <w:left w:val="none" w:sz="0" w:space="0" w:color="auto"/>
        <w:bottom w:val="none" w:sz="0" w:space="0" w:color="auto"/>
        <w:right w:val="none" w:sz="0" w:space="0" w:color="auto"/>
      </w:divBdr>
    </w:div>
    <w:div w:id="748967142">
      <w:bodyDiv w:val="1"/>
      <w:marLeft w:val="0"/>
      <w:marRight w:val="0"/>
      <w:marTop w:val="0"/>
      <w:marBottom w:val="0"/>
      <w:divBdr>
        <w:top w:val="none" w:sz="0" w:space="0" w:color="auto"/>
        <w:left w:val="none" w:sz="0" w:space="0" w:color="auto"/>
        <w:bottom w:val="none" w:sz="0" w:space="0" w:color="auto"/>
        <w:right w:val="none" w:sz="0" w:space="0" w:color="auto"/>
      </w:divBdr>
    </w:div>
    <w:div w:id="822500977">
      <w:bodyDiv w:val="1"/>
      <w:marLeft w:val="0"/>
      <w:marRight w:val="0"/>
      <w:marTop w:val="0"/>
      <w:marBottom w:val="0"/>
      <w:divBdr>
        <w:top w:val="none" w:sz="0" w:space="0" w:color="auto"/>
        <w:left w:val="none" w:sz="0" w:space="0" w:color="auto"/>
        <w:bottom w:val="none" w:sz="0" w:space="0" w:color="auto"/>
        <w:right w:val="none" w:sz="0" w:space="0" w:color="auto"/>
      </w:divBdr>
    </w:div>
    <w:div w:id="837772542">
      <w:bodyDiv w:val="1"/>
      <w:marLeft w:val="0"/>
      <w:marRight w:val="0"/>
      <w:marTop w:val="0"/>
      <w:marBottom w:val="0"/>
      <w:divBdr>
        <w:top w:val="none" w:sz="0" w:space="0" w:color="auto"/>
        <w:left w:val="none" w:sz="0" w:space="0" w:color="auto"/>
        <w:bottom w:val="none" w:sz="0" w:space="0" w:color="auto"/>
        <w:right w:val="none" w:sz="0" w:space="0" w:color="auto"/>
      </w:divBdr>
    </w:div>
    <w:div w:id="846946681">
      <w:bodyDiv w:val="1"/>
      <w:marLeft w:val="0"/>
      <w:marRight w:val="0"/>
      <w:marTop w:val="0"/>
      <w:marBottom w:val="0"/>
      <w:divBdr>
        <w:top w:val="none" w:sz="0" w:space="0" w:color="auto"/>
        <w:left w:val="none" w:sz="0" w:space="0" w:color="auto"/>
        <w:bottom w:val="none" w:sz="0" w:space="0" w:color="auto"/>
        <w:right w:val="none" w:sz="0" w:space="0" w:color="auto"/>
      </w:divBdr>
    </w:div>
    <w:div w:id="927157503">
      <w:bodyDiv w:val="1"/>
      <w:marLeft w:val="0"/>
      <w:marRight w:val="0"/>
      <w:marTop w:val="0"/>
      <w:marBottom w:val="0"/>
      <w:divBdr>
        <w:top w:val="none" w:sz="0" w:space="0" w:color="auto"/>
        <w:left w:val="none" w:sz="0" w:space="0" w:color="auto"/>
        <w:bottom w:val="none" w:sz="0" w:space="0" w:color="auto"/>
        <w:right w:val="none" w:sz="0" w:space="0" w:color="auto"/>
      </w:divBdr>
    </w:div>
    <w:div w:id="1223977893">
      <w:bodyDiv w:val="1"/>
      <w:marLeft w:val="0"/>
      <w:marRight w:val="0"/>
      <w:marTop w:val="0"/>
      <w:marBottom w:val="0"/>
      <w:divBdr>
        <w:top w:val="none" w:sz="0" w:space="0" w:color="auto"/>
        <w:left w:val="none" w:sz="0" w:space="0" w:color="auto"/>
        <w:bottom w:val="none" w:sz="0" w:space="0" w:color="auto"/>
        <w:right w:val="none" w:sz="0" w:space="0" w:color="auto"/>
      </w:divBdr>
    </w:div>
    <w:div w:id="1273174489">
      <w:bodyDiv w:val="1"/>
      <w:marLeft w:val="0"/>
      <w:marRight w:val="0"/>
      <w:marTop w:val="0"/>
      <w:marBottom w:val="0"/>
      <w:divBdr>
        <w:top w:val="none" w:sz="0" w:space="0" w:color="auto"/>
        <w:left w:val="none" w:sz="0" w:space="0" w:color="auto"/>
        <w:bottom w:val="none" w:sz="0" w:space="0" w:color="auto"/>
        <w:right w:val="none" w:sz="0" w:space="0" w:color="auto"/>
      </w:divBdr>
    </w:div>
    <w:div w:id="1337463218">
      <w:bodyDiv w:val="1"/>
      <w:marLeft w:val="0"/>
      <w:marRight w:val="0"/>
      <w:marTop w:val="0"/>
      <w:marBottom w:val="0"/>
      <w:divBdr>
        <w:top w:val="none" w:sz="0" w:space="0" w:color="auto"/>
        <w:left w:val="none" w:sz="0" w:space="0" w:color="auto"/>
        <w:bottom w:val="none" w:sz="0" w:space="0" w:color="auto"/>
        <w:right w:val="none" w:sz="0" w:space="0" w:color="auto"/>
      </w:divBdr>
    </w:div>
    <w:div w:id="1341617378">
      <w:bodyDiv w:val="1"/>
      <w:marLeft w:val="0"/>
      <w:marRight w:val="0"/>
      <w:marTop w:val="0"/>
      <w:marBottom w:val="0"/>
      <w:divBdr>
        <w:top w:val="none" w:sz="0" w:space="0" w:color="auto"/>
        <w:left w:val="none" w:sz="0" w:space="0" w:color="auto"/>
        <w:bottom w:val="none" w:sz="0" w:space="0" w:color="auto"/>
        <w:right w:val="none" w:sz="0" w:space="0" w:color="auto"/>
      </w:divBdr>
    </w:div>
    <w:div w:id="1428773451">
      <w:bodyDiv w:val="1"/>
      <w:marLeft w:val="0"/>
      <w:marRight w:val="0"/>
      <w:marTop w:val="0"/>
      <w:marBottom w:val="0"/>
      <w:divBdr>
        <w:top w:val="none" w:sz="0" w:space="0" w:color="auto"/>
        <w:left w:val="none" w:sz="0" w:space="0" w:color="auto"/>
        <w:bottom w:val="none" w:sz="0" w:space="0" w:color="auto"/>
        <w:right w:val="none" w:sz="0" w:space="0" w:color="auto"/>
      </w:divBdr>
    </w:div>
    <w:div w:id="1555383698">
      <w:bodyDiv w:val="1"/>
      <w:marLeft w:val="0"/>
      <w:marRight w:val="0"/>
      <w:marTop w:val="0"/>
      <w:marBottom w:val="0"/>
      <w:divBdr>
        <w:top w:val="none" w:sz="0" w:space="0" w:color="auto"/>
        <w:left w:val="none" w:sz="0" w:space="0" w:color="auto"/>
        <w:bottom w:val="none" w:sz="0" w:space="0" w:color="auto"/>
        <w:right w:val="none" w:sz="0" w:space="0" w:color="auto"/>
      </w:divBdr>
    </w:div>
    <w:div w:id="1653824618">
      <w:bodyDiv w:val="1"/>
      <w:marLeft w:val="0"/>
      <w:marRight w:val="0"/>
      <w:marTop w:val="0"/>
      <w:marBottom w:val="0"/>
      <w:divBdr>
        <w:top w:val="none" w:sz="0" w:space="0" w:color="auto"/>
        <w:left w:val="none" w:sz="0" w:space="0" w:color="auto"/>
        <w:bottom w:val="none" w:sz="0" w:space="0" w:color="auto"/>
        <w:right w:val="none" w:sz="0" w:space="0" w:color="auto"/>
      </w:divBdr>
    </w:div>
    <w:div w:id="1667979520">
      <w:bodyDiv w:val="1"/>
      <w:marLeft w:val="0"/>
      <w:marRight w:val="0"/>
      <w:marTop w:val="0"/>
      <w:marBottom w:val="0"/>
      <w:divBdr>
        <w:top w:val="none" w:sz="0" w:space="0" w:color="auto"/>
        <w:left w:val="none" w:sz="0" w:space="0" w:color="auto"/>
        <w:bottom w:val="none" w:sz="0" w:space="0" w:color="auto"/>
        <w:right w:val="none" w:sz="0" w:space="0" w:color="auto"/>
      </w:divBdr>
    </w:div>
    <w:div w:id="1718046158">
      <w:bodyDiv w:val="1"/>
      <w:marLeft w:val="0"/>
      <w:marRight w:val="0"/>
      <w:marTop w:val="0"/>
      <w:marBottom w:val="0"/>
      <w:divBdr>
        <w:top w:val="none" w:sz="0" w:space="0" w:color="auto"/>
        <w:left w:val="none" w:sz="0" w:space="0" w:color="auto"/>
        <w:bottom w:val="none" w:sz="0" w:space="0" w:color="auto"/>
        <w:right w:val="none" w:sz="0" w:space="0" w:color="auto"/>
      </w:divBdr>
    </w:div>
    <w:div w:id="2002464730">
      <w:bodyDiv w:val="1"/>
      <w:marLeft w:val="0"/>
      <w:marRight w:val="0"/>
      <w:marTop w:val="0"/>
      <w:marBottom w:val="0"/>
      <w:divBdr>
        <w:top w:val="none" w:sz="0" w:space="0" w:color="auto"/>
        <w:left w:val="none" w:sz="0" w:space="0" w:color="auto"/>
        <w:bottom w:val="none" w:sz="0" w:space="0" w:color="auto"/>
        <w:right w:val="none" w:sz="0" w:space="0" w:color="auto"/>
      </w:divBdr>
    </w:div>
    <w:div w:id="2022269228">
      <w:bodyDiv w:val="1"/>
      <w:marLeft w:val="0"/>
      <w:marRight w:val="0"/>
      <w:marTop w:val="0"/>
      <w:marBottom w:val="0"/>
      <w:divBdr>
        <w:top w:val="none" w:sz="0" w:space="0" w:color="auto"/>
        <w:left w:val="none" w:sz="0" w:space="0" w:color="auto"/>
        <w:bottom w:val="none" w:sz="0" w:space="0" w:color="auto"/>
        <w:right w:val="none" w:sz="0" w:space="0" w:color="auto"/>
      </w:divBdr>
    </w:div>
    <w:div w:id="2119833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EC8-79E4-45B3-A6F3-8DEA6F7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Dự thảo:</vt:lpstr>
    </vt:vector>
  </TitlesOfParts>
  <Company>HOME</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creator>User</dc:creator>
  <cp:lastModifiedBy>admin</cp:lastModifiedBy>
  <cp:revision>6</cp:revision>
  <cp:lastPrinted>2021-12-14T03:19:00Z</cp:lastPrinted>
  <dcterms:created xsi:type="dcterms:W3CDTF">2021-12-14T02:57:00Z</dcterms:created>
  <dcterms:modified xsi:type="dcterms:W3CDTF">2021-12-14T03:20:00Z</dcterms:modified>
</cp:coreProperties>
</file>